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csostblzat"/>
        <w:tblW w:w="0" w:type="auto"/>
        <w:tblLook w:val="04A0" w:firstRow="1" w:lastRow="0" w:firstColumn="1" w:lastColumn="0" w:noHBand="0" w:noVBand="1"/>
      </w:tblPr>
      <w:tblGrid>
        <w:gridCol w:w="6997"/>
        <w:gridCol w:w="6997"/>
      </w:tblGrid>
      <w:tr w:rsidR="00DF2DD3" w:rsidRPr="00DF2DD3" w14:paraId="0B561667" w14:textId="77777777" w:rsidTr="00DF2DD3">
        <w:tc>
          <w:tcPr>
            <w:tcW w:w="6997" w:type="dxa"/>
          </w:tcPr>
          <w:p w14:paraId="43BC4E64" w14:textId="77777777" w:rsidR="00DF2DD3" w:rsidRPr="00DF2DD3" w:rsidRDefault="00DF2DD3" w:rsidP="00DF2DD3">
            <w:pPr>
              <w:spacing w:after="0"/>
              <w:jc w:val="center"/>
              <w:rPr>
                <w:rFonts w:ascii="Times New Roman" w:hAnsi="Times New Roman"/>
                <w:b/>
              </w:rPr>
            </w:pPr>
            <w:r w:rsidRPr="00DF2DD3">
              <w:rPr>
                <w:rFonts w:ascii="Times New Roman" w:hAnsi="Times New Roman"/>
                <w:b/>
              </w:rPr>
              <w:t>Telki Község Önkormányzat</w:t>
            </w:r>
          </w:p>
          <w:p w14:paraId="2A182AE5" w14:textId="77777777" w:rsidR="00DF2DD3" w:rsidRPr="00DF2DD3" w:rsidRDefault="00DF2DD3" w:rsidP="00DF2DD3">
            <w:pPr>
              <w:spacing w:after="0"/>
              <w:jc w:val="center"/>
              <w:rPr>
                <w:rFonts w:ascii="Times New Roman" w:hAnsi="Times New Roman"/>
                <w:b/>
              </w:rPr>
            </w:pPr>
            <w:r w:rsidRPr="00DF2DD3">
              <w:rPr>
                <w:rFonts w:ascii="Times New Roman" w:hAnsi="Times New Roman"/>
                <w:b/>
              </w:rPr>
              <w:t>képviselő-testület</w:t>
            </w:r>
          </w:p>
          <w:p w14:paraId="7C32617D" w14:textId="77777777" w:rsidR="00DF2DD3" w:rsidRPr="00DF2DD3" w:rsidRDefault="00DF2DD3" w:rsidP="00DF2DD3">
            <w:pPr>
              <w:spacing w:after="0"/>
              <w:jc w:val="center"/>
              <w:rPr>
                <w:rFonts w:ascii="Times New Roman" w:hAnsi="Times New Roman"/>
                <w:b/>
              </w:rPr>
            </w:pPr>
            <w:r w:rsidRPr="00DF2DD3">
              <w:rPr>
                <w:rFonts w:ascii="Times New Roman" w:hAnsi="Times New Roman"/>
                <w:b/>
              </w:rPr>
              <w:t>3/2016.(II.</w:t>
            </w:r>
            <w:proofErr w:type="gramStart"/>
            <w:r w:rsidRPr="00DF2DD3">
              <w:rPr>
                <w:rFonts w:ascii="Times New Roman" w:hAnsi="Times New Roman"/>
                <w:b/>
              </w:rPr>
              <w:t>25. )</w:t>
            </w:r>
            <w:proofErr w:type="gramEnd"/>
            <w:r w:rsidRPr="00DF2DD3">
              <w:rPr>
                <w:rFonts w:ascii="Times New Roman" w:hAnsi="Times New Roman"/>
                <w:b/>
              </w:rPr>
              <w:t xml:space="preserve"> önkormányzati rendelete</w:t>
            </w:r>
          </w:p>
          <w:p w14:paraId="33D2F17F" w14:textId="77777777" w:rsidR="00DF2DD3" w:rsidRPr="00DF2DD3" w:rsidRDefault="00DF2DD3" w:rsidP="00DF2DD3">
            <w:pPr>
              <w:spacing w:after="0"/>
              <w:jc w:val="center"/>
              <w:rPr>
                <w:rFonts w:ascii="Times New Roman" w:hAnsi="Times New Roman"/>
                <w:b/>
              </w:rPr>
            </w:pPr>
            <w:r w:rsidRPr="00DF2DD3">
              <w:rPr>
                <w:rFonts w:ascii="Times New Roman" w:hAnsi="Times New Roman"/>
                <w:b/>
              </w:rPr>
              <w:t>a telekadóról</w:t>
            </w:r>
          </w:p>
          <w:p w14:paraId="3E875CFE" w14:textId="77777777" w:rsidR="00DF2DD3" w:rsidRPr="00DF2DD3" w:rsidRDefault="00DF2DD3" w:rsidP="00DF2DD3">
            <w:pPr>
              <w:spacing w:after="0"/>
              <w:jc w:val="center"/>
              <w:rPr>
                <w:rFonts w:ascii="Times New Roman" w:hAnsi="Times New Roman"/>
                <w:b/>
              </w:rPr>
            </w:pPr>
          </w:p>
          <w:p w14:paraId="4063D5F6" w14:textId="21716FF7" w:rsidR="00DF2DD3" w:rsidRPr="00DF2DD3" w:rsidRDefault="00DF2DD3" w:rsidP="00DF2DD3">
            <w:pPr>
              <w:jc w:val="both"/>
              <w:rPr>
                <w:rFonts w:ascii="Times New Roman" w:hAnsi="Times New Roman"/>
              </w:rPr>
            </w:pPr>
            <w:r w:rsidRPr="00DF2DD3">
              <w:rPr>
                <w:rFonts w:ascii="Times New Roman" w:hAnsi="Times New Roman"/>
              </w:rPr>
              <w:t xml:space="preserve">Telki község Önkormányzatának képviselő-testülete a helyi adókról szóló 1990.évi C. törvény 1.§. </w:t>
            </w:r>
            <w:proofErr w:type="gramStart"/>
            <w:r w:rsidRPr="00DF2DD3">
              <w:rPr>
                <w:rFonts w:ascii="Times New Roman" w:hAnsi="Times New Roman"/>
              </w:rPr>
              <w:t>( 1</w:t>
            </w:r>
            <w:proofErr w:type="gramEnd"/>
            <w:r w:rsidRPr="00DF2DD3">
              <w:rPr>
                <w:rFonts w:ascii="Times New Roman" w:hAnsi="Times New Roman"/>
              </w:rPr>
              <w:t xml:space="preserve"> ) bekezdésében kapott felhatalmazás alapján, az Alaptörvény 32.cikk ( 1) bekezdésnek a) és h) pontjaiban, valamint a Magyarország helyi önkormányzatairól szóló 2011.évi </w:t>
            </w:r>
            <w:proofErr w:type="spellStart"/>
            <w:r w:rsidRPr="00DF2DD3">
              <w:rPr>
                <w:rFonts w:ascii="Times New Roman" w:hAnsi="Times New Roman"/>
              </w:rPr>
              <w:t>CLXXXIX.törvény</w:t>
            </w:r>
            <w:proofErr w:type="spellEnd"/>
            <w:r w:rsidRPr="00DF2DD3">
              <w:rPr>
                <w:rFonts w:ascii="Times New Roman" w:hAnsi="Times New Roman"/>
              </w:rPr>
              <w:t xml:space="preserve"> 13.§.(1) bekezdés 13. pontjában kapott feladatkörben eljárva a telekadóról az alábbi rendeletet ( továbbiakban: Rendelet ) alkotja:</w:t>
            </w:r>
          </w:p>
        </w:tc>
        <w:tc>
          <w:tcPr>
            <w:tcW w:w="6997" w:type="dxa"/>
          </w:tcPr>
          <w:p w14:paraId="3A416A5E" w14:textId="116A3037" w:rsidR="00DF2DD3" w:rsidRPr="00DF2DD3" w:rsidRDefault="00DF2DD3" w:rsidP="00DF2DD3">
            <w:pPr>
              <w:pStyle w:val="Szvegtrzs"/>
              <w:spacing w:before="240" w:after="480" w:line="240" w:lineRule="auto"/>
              <w:jc w:val="center"/>
              <w:rPr>
                <w:rFonts w:cs="Times New Roman"/>
                <w:b/>
                <w:bCs/>
                <w:color w:val="FF0000"/>
                <w:sz w:val="22"/>
                <w:szCs w:val="22"/>
              </w:rPr>
            </w:pPr>
            <w:r w:rsidRPr="00DF2DD3">
              <w:rPr>
                <w:rFonts w:cs="Times New Roman"/>
                <w:b/>
                <w:bCs/>
                <w:color w:val="FF0000"/>
                <w:sz w:val="22"/>
                <w:szCs w:val="22"/>
              </w:rPr>
              <w:t>ÚJ</w:t>
            </w:r>
          </w:p>
          <w:p w14:paraId="407117B9" w14:textId="67EAEADF" w:rsidR="00DF2DD3" w:rsidRPr="00DF2DD3" w:rsidRDefault="00DF2DD3" w:rsidP="00DF2DD3">
            <w:pPr>
              <w:pStyle w:val="Szvegtrzs"/>
              <w:spacing w:before="240" w:after="480" w:line="240" w:lineRule="auto"/>
              <w:jc w:val="center"/>
              <w:rPr>
                <w:rFonts w:cs="Times New Roman"/>
                <w:b/>
                <w:bCs/>
                <w:sz w:val="22"/>
                <w:szCs w:val="22"/>
              </w:rPr>
            </w:pPr>
            <w:r w:rsidRPr="00DF2DD3">
              <w:rPr>
                <w:rFonts w:cs="Times New Roman"/>
                <w:b/>
                <w:bCs/>
                <w:sz w:val="22"/>
                <w:szCs w:val="22"/>
              </w:rPr>
              <w:t>a telekadóról</w:t>
            </w:r>
          </w:p>
          <w:p w14:paraId="51141AD4" w14:textId="17E11D04" w:rsidR="00DF2DD3" w:rsidRPr="00DF2DD3" w:rsidRDefault="00DF2DD3" w:rsidP="00DF2DD3">
            <w:pPr>
              <w:pStyle w:val="Szvegtrzs"/>
              <w:spacing w:before="220" w:after="0" w:line="240" w:lineRule="auto"/>
              <w:jc w:val="both"/>
              <w:rPr>
                <w:rFonts w:cs="Times New Roman"/>
                <w:sz w:val="22"/>
                <w:szCs w:val="22"/>
              </w:rPr>
            </w:pPr>
            <w:r w:rsidRPr="00DF2DD3">
              <w:rPr>
                <w:rFonts w:cs="Times New Roman"/>
                <w:sz w:val="22"/>
                <w:szCs w:val="22"/>
              </w:rPr>
              <w:t xml:space="preserve">Telki község Önkormányzatának képviselő-testülete a helyi adókról szóló 1990.évi C. törvény 1. § (1) bekezdésében kapott felhatalmazás alapján, az Alaptörvény 32.cikk (1) bekezdésnek a) és h) pontjaiban, valamint a Magyarország helyi önkormányzatairól szóló 2011. évi CLXXXIX. törvény 13. § (1) bekezdés 13. pontjában kapott feladatkörben eljárva a telekadóról az alábbi rendeletet </w:t>
            </w:r>
            <w:proofErr w:type="gramStart"/>
            <w:r w:rsidRPr="00DF2DD3">
              <w:rPr>
                <w:rFonts w:cs="Times New Roman"/>
                <w:sz w:val="22"/>
                <w:szCs w:val="22"/>
              </w:rPr>
              <w:t>( továbbiakban</w:t>
            </w:r>
            <w:proofErr w:type="gramEnd"/>
            <w:r w:rsidRPr="00DF2DD3">
              <w:rPr>
                <w:rFonts w:cs="Times New Roman"/>
                <w:sz w:val="22"/>
                <w:szCs w:val="22"/>
              </w:rPr>
              <w:t>: rendelet ) alkotja:</w:t>
            </w:r>
          </w:p>
        </w:tc>
      </w:tr>
      <w:tr w:rsidR="00DF2DD3" w:rsidRPr="00DF2DD3" w14:paraId="6896D6E2" w14:textId="77777777" w:rsidTr="00DF2DD3">
        <w:tc>
          <w:tcPr>
            <w:tcW w:w="6997" w:type="dxa"/>
          </w:tcPr>
          <w:p w14:paraId="4DA8B976" w14:textId="77777777" w:rsidR="00DF2DD3" w:rsidRPr="00DF2DD3" w:rsidRDefault="00DF2DD3" w:rsidP="00DF2DD3">
            <w:pPr>
              <w:jc w:val="center"/>
              <w:rPr>
                <w:rFonts w:ascii="Times New Roman" w:hAnsi="Times New Roman"/>
                <w:b/>
              </w:rPr>
            </w:pPr>
            <w:r w:rsidRPr="00DF2DD3">
              <w:rPr>
                <w:rFonts w:ascii="Times New Roman" w:hAnsi="Times New Roman"/>
                <w:b/>
              </w:rPr>
              <w:t>Általános rendelkezések</w:t>
            </w:r>
          </w:p>
          <w:p w14:paraId="5CDFBA42" w14:textId="77777777" w:rsidR="00DF2DD3" w:rsidRPr="00DF2DD3" w:rsidRDefault="00DF2DD3" w:rsidP="00DF2DD3">
            <w:pPr>
              <w:jc w:val="center"/>
              <w:rPr>
                <w:rFonts w:ascii="Times New Roman" w:hAnsi="Times New Roman"/>
                <w:b/>
              </w:rPr>
            </w:pPr>
            <w:r w:rsidRPr="00DF2DD3">
              <w:rPr>
                <w:rFonts w:ascii="Times New Roman" w:hAnsi="Times New Roman"/>
                <w:b/>
              </w:rPr>
              <w:t>A rendelet hatálya</w:t>
            </w:r>
          </w:p>
          <w:p w14:paraId="0DF96061" w14:textId="77777777" w:rsidR="00DF2DD3" w:rsidRPr="00DF2DD3" w:rsidRDefault="00DF2DD3" w:rsidP="00DF2DD3">
            <w:pPr>
              <w:jc w:val="center"/>
              <w:rPr>
                <w:rFonts w:ascii="Times New Roman" w:hAnsi="Times New Roman"/>
                <w:b/>
              </w:rPr>
            </w:pPr>
            <w:r w:rsidRPr="00DF2DD3">
              <w:rPr>
                <w:rFonts w:ascii="Times New Roman" w:hAnsi="Times New Roman"/>
                <w:b/>
              </w:rPr>
              <w:t>1.§.</w:t>
            </w:r>
          </w:p>
          <w:p w14:paraId="00A629AA" w14:textId="31C86E0C" w:rsidR="00DF2DD3" w:rsidRPr="00DF2DD3" w:rsidRDefault="00DF2DD3" w:rsidP="00DF2DD3">
            <w:pPr>
              <w:pStyle w:val="NormlWeb"/>
              <w:shd w:val="clear" w:color="auto" w:fill="FFFFFF"/>
              <w:spacing w:before="120" w:beforeAutospacing="0" w:after="120" w:afterAutospacing="0" w:line="300" w:lineRule="atLeast"/>
              <w:jc w:val="both"/>
              <w:rPr>
                <w:sz w:val="22"/>
                <w:szCs w:val="22"/>
              </w:rPr>
            </w:pPr>
            <w:r w:rsidRPr="00DF2DD3">
              <w:rPr>
                <w:sz w:val="22"/>
                <w:szCs w:val="22"/>
              </w:rPr>
              <w:t>(1) A Rendelet hatálya Telki Község közigazgatási területének egészére terjed ki.</w:t>
            </w:r>
            <w:r w:rsidRPr="00DF2DD3">
              <w:rPr>
                <w:sz w:val="22"/>
                <w:szCs w:val="22"/>
              </w:rPr>
              <w:br/>
              <w:t xml:space="preserve">(2) A Rendeletben nem szabályozott kérdésekben az adózás rendjéről szóló 2003. évi XCII. Törvény (továbbiakban: Art.), a helyi adókról szóló 1990. évi C. törvény </w:t>
            </w:r>
            <w:proofErr w:type="gramStart"/>
            <w:r w:rsidRPr="00DF2DD3">
              <w:rPr>
                <w:sz w:val="22"/>
                <w:szCs w:val="22"/>
              </w:rPr>
              <w:t>( továbbiakban</w:t>
            </w:r>
            <w:proofErr w:type="gramEnd"/>
            <w:r w:rsidRPr="00DF2DD3">
              <w:rPr>
                <w:sz w:val="22"/>
                <w:szCs w:val="22"/>
              </w:rPr>
              <w:t xml:space="preserve">: </w:t>
            </w:r>
            <w:proofErr w:type="spellStart"/>
            <w:r w:rsidRPr="00DF2DD3">
              <w:rPr>
                <w:sz w:val="22"/>
                <w:szCs w:val="22"/>
              </w:rPr>
              <w:t>Htv</w:t>
            </w:r>
            <w:proofErr w:type="spellEnd"/>
            <w:r w:rsidRPr="00DF2DD3">
              <w:rPr>
                <w:sz w:val="22"/>
                <w:szCs w:val="22"/>
              </w:rPr>
              <w:t>. ) valamint más magasabb szintű anyagi és eljárásjogi szabályokban foglaltak az irányadóak.</w:t>
            </w:r>
          </w:p>
        </w:tc>
        <w:tc>
          <w:tcPr>
            <w:tcW w:w="6997" w:type="dxa"/>
          </w:tcPr>
          <w:p w14:paraId="34B14DC2" w14:textId="77777777" w:rsidR="00DF2DD3" w:rsidRPr="00DF2DD3" w:rsidRDefault="00DF2DD3" w:rsidP="00DF2DD3">
            <w:pPr>
              <w:pStyle w:val="Szvegtrzs"/>
              <w:spacing w:before="280" w:after="0" w:line="240" w:lineRule="auto"/>
              <w:jc w:val="center"/>
              <w:rPr>
                <w:rFonts w:cs="Times New Roman"/>
                <w:b/>
                <w:bCs/>
                <w:sz w:val="22"/>
                <w:szCs w:val="22"/>
              </w:rPr>
            </w:pPr>
            <w:r w:rsidRPr="00DF2DD3">
              <w:rPr>
                <w:rFonts w:cs="Times New Roman"/>
                <w:b/>
                <w:bCs/>
                <w:sz w:val="22"/>
                <w:szCs w:val="22"/>
              </w:rPr>
              <w:t>Általános rendelkezések</w:t>
            </w:r>
          </w:p>
          <w:p w14:paraId="1100D655" w14:textId="77777777" w:rsidR="00DF2DD3" w:rsidRPr="00DF2DD3" w:rsidRDefault="00DF2DD3" w:rsidP="00DF2DD3">
            <w:pPr>
              <w:pStyle w:val="Szvegtrzs"/>
              <w:spacing w:before="240" w:after="240" w:line="240" w:lineRule="auto"/>
              <w:jc w:val="center"/>
              <w:rPr>
                <w:rFonts w:cs="Times New Roman"/>
                <w:b/>
                <w:bCs/>
                <w:sz w:val="22"/>
                <w:szCs w:val="22"/>
              </w:rPr>
            </w:pPr>
            <w:r w:rsidRPr="00DF2DD3">
              <w:rPr>
                <w:rFonts w:cs="Times New Roman"/>
                <w:b/>
                <w:bCs/>
                <w:sz w:val="22"/>
                <w:szCs w:val="22"/>
              </w:rPr>
              <w:t>1. §</w:t>
            </w:r>
          </w:p>
          <w:p w14:paraId="682B3FF6" w14:textId="77777777" w:rsidR="00DF2DD3" w:rsidRPr="00DF2DD3" w:rsidRDefault="00DF2DD3" w:rsidP="00DF2DD3">
            <w:pPr>
              <w:pStyle w:val="Szvegtrzs"/>
              <w:spacing w:after="0" w:line="240" w:lineRule="auto"/>
              <w:jc w:val="both"/>
              <w:rPr>
                <w:rFonts w:cs="Times New Roman"/>
                <w:sz w:val="22"/>
                <w:szCs w:val="22"/>
              </w:rPr>
            </w:pPr>
            <w:r w:rsidRPr="00DF2DD3">
              <w:rPr>
                <w:rFonts w:cs="Times New Roman"/>
                <w:sz w:val="22"/>
                <w:szCs w:val="22"/>
              </w:rPr>
              <w:t>(1) A rendelet hatálya Telki Község közigazgatási területének egészére terjed ki.</w:t>
            </w:r>
          </w:p>
          <w:p w14:paraId="5E41AC56" w14:textId="77777777" w:rsidR="00DF2DD3" w:rsidRPr="00DF2DD3" w:rsidRDefault="00DF2DD3" w:rsidP="00DF2DD3">
            <w:pPr>
              <w:pStyle w:val="Szvegtrzs"/>
              <w:spacing w:before="240" w:after="0" w:line="240" w:lineRule="auto"/>
              <w:jc w:val="both"/>
              <w:rPr>
                <w:rFonts w:cs="Times New Roman"/>
                <w:sz w:val="22"/>
                <w:szCs w:val="22"/>
              </w:rPr>
            </w:pPr>
            <w:r w:rsidRPr="00DF2DD3">
              <w:rPr>
                <w:rFonts w:cs="Times New Roman"/>
                <w:sz w:val="22"/>
                <w:szCs w:val="22"/>
              </w:rPr>
              <w:t xml:space="preserve">(2) A rendeletben nem szabályozott kérdésekben az adózás rendjéről szóló 2017. évi CL. törvény (továbbiakban: Art.), a helyi adókról szóló 1990. évi C. törvény (továbbiakban: </w:t>
            </w:r>
            <w:proofErr w:type="spellStart"/>
            <w:r w:rsidRPr="00DF2DD3">
              <w:rPr>
                <w:rFonts w:cs="Times New Roman"/>
                <w:sz w:val="22"/>
                <w:szCs w:val="22"/>
              </w:rPr>
              <w:t>Htv</w:t>
            </w:r>
            <w:proofErr w:type="spellEnd"/>
            <w:r w:rsidRPr="00DF2DD3">
              <w:rPr>
                <w:rFonts w:cs="Times New Roman"/>
                <w:sz w:val="22"/>
                <w:szCs w:val="22"/>
              </w:rPr>
              <w:t>.) valamint a kapcsolódó anyagi és eljárásjogi szabályokban foglaltak az irányadóak.</w:t>
            </w:r>
          </w:p>
          <w:p w14:paraId="019913BC" w14:textId="77777777" w:rsidR="00DF2DD3" w:rsidRPr="00DF2DD3" w:rsidRDefault="00DF2DD3">
            <w:pPr>
              <w:rPr>
                <w:rFonts w:ascii="Times New Roman" w:hAnsi="Times New Roman"/>
              </w:rPr>
            </w:pPr>
          </w:p>
        </w:tc>
      </w:tr>
      <w:tr w:rsidR="00DF2DD3" w:rsidRPr="00DF2DD3" w14:paraId="2A7A9EFE" w14:textId="77777777" w:rsidTr="00DF2DD3">
        <w:tc>
          <w:tcPr>
            <w:tcW w:w="6997" w:type="dxa"/>
          </w:tcPr>
          <w:p w14:paraId="351E17D1" w14:textId="77777777" w:rsidR="00DF2DD3" w:rsidRPr="00DF2DD3" w:rsidRDefault="00DF2DD3" w:rsidP="00DF2DD3">
            <w:pPr>
              <w:pStyle w:val="NormlWeb"/>
              <w:shd w:val="clear" w:color="auto" w:fill="FFFFFF"/>
              <w:spacing w:before="120" w:beforeAutospacing="0" w:after="120" w:afterAutospacing="0" w:line="300" w:lineRule="atLeast"/>
              <w:jc w:val="center"/>
              <w:rPr>
                <w:b/>
                <w:sz w:val="22"/>
                <w:szCs w:val="22"/>
              </w:rPr>
            </w:pPr>
            <w:r w:rsidRPr="00DF2DD3">
              <w:rPr>
                <w:b/>
                <w:sz w:val="22"/>
                <w:szCs w:val="22"/>
              </w:rPr>
              <w:t>Adókötelezettség</w:t>
            </w:r>
          </w:p>
          <w:p w14:paraId="5E8485CA" w14:textId="77777777" w:rsidR="00DF2DD3" w:rsidRPr="00DF2DD3" w:rsidRDefault="00DF2DD3" w:rsidP="00DF2DD3">
            <w:pPr>
              <w:pStyle w:val="NormlWeb"/>
              <w:shd w:val="clear" w:color="auto" w:fill="FFFFFF"/>
              <w:spacing w:before="120" w:beforeAutospacing="0" w:after="120" w:afterAutospacing="0" w:line="300" w:lineRule="atLeast"/>
              <w:jc w:val="center"/>
              <w:rPr>
                <w:b/>
                <w:sz w:val="22"/>
                <w:szCs w:val="22"/>
              </w:rPr>
            </w:pPr>
            <w:r w:rsidRPr="00DF2DD3">
              <w:rPr>
                <w:b/>
                <w:sz w:val="22"/>
                <w:szCs w:val="22"/>
              </w:rPr>
              <w:t>2.§</w:t>
            </w:r>
          </w:p>
          <w:p w14:paraId="7DBE7B4B" w14:textId="08501C15" w:rsidR="00DF2DD3" w:rsidRPr="00DF2DD3" w:rsidRDefault="00DF2DD3" w:rsidP="00DF2DD3">
            <w:pPr>
              <w:pStyle w:val="NormlWeb"/>
              <w:shd w:val="clear" w:color="auto" w:fill="FFFFFF"/>
              <w:spacing w:before="0" w:beforeAutospacing="0" w:after="0" w:afterAutospacing="0" w:line="300" w:lineRule="atLeast"/>
              <w:jc w:val="both"/>
              <w:rPr>
                <w:sz w:val="22"/>
                <w:szCs w:val="22"/>
              </w:rPr>
            </w:pPr>
            <w:r w:rsidRPr="00DF2DD3">
              <w:rPr>
                <w:sz w:val="22"/>
                <w:szCs w:val="22"/>
              </w:rPr>
              <w:t xml:space="preserve">Adóköteles a </w:t>
            </w:r>
            <w:proofErr w:type="spellStart"/>
            <w:r w:rsidRPr="00DF2DD3">
              <w:rPr>
                <w:sz w:val="22"/>
                <w:szCs w:val="22"/>
              </w:rPr>
              <w:t>Htv</w:t>
            </w:r>
            <w:proofErr w:type="spellEnd"/>
            <w:r w:rsidRPr="00DF2DD3">
              <w:rPr>
                <w:sz w:val="22"/>
                <w:szCs w:val="22"/>
              </w:rPr>
              <w:t xml:space="preserve">. 17.§. –a szerinti </w:t>
            </w:r>
            <w:proofErr w:type="gramStart"/>
            <w:r w:rsidRPr="00DF2DD3">
              <w:rPr>
                <w:sz w:val="22"/>
                <w:szCs w:val="22"/>
              </w:rPr>
              <w:t>telek  (</w:t>
            </w:r>
            <w:proofErr w:type="gramEnd"/>
            <w:r w:rsidRPr="00DF2DD3">
              <w:rPr>
                <w:sz w:val="22"/>
                <w:szCs w:val="22"/>
              </w:rPr>
              <w:t>továbbiakban: telek).</w:t>
            </w:r>
          </w:p>
        </w:tc>
        <w:tc>
          <w:tcPr>
            <w:tcW w:w="6997" w:type="dxa"/>
          </w:tcPr>
          <w:p w14:paraId="64539286" w14:textId="77777777" w:rsidR="00DF2DD3" w:rsidRPr="00DF2DD3" w:rsidRDefault="00DF2DD3" w:rsidP="00DF2DD3">
            <w:pPr>
              <w:pStyle w:val="Szvegtrzs"/>
              <w:spacing w:after="0" w:line="240" w:lineRule="auto"/>
              <w:jc w:val="center"/>
              <w:rPr>
                <w:rFonts w:cs="Times New Roman"/>
                <w:b/>
                <w:bCs/>
                <w:sz w:val="22"/>
                <w:szCs w:val="22"/>
              </w:rPr>
            </w:pPr>
            <w:r w:rsidRPr="00DF2DD3">
              <w:rPr>
                <w:rFonts w:cs="Times New Roman"/>
                <w:b/>
                <w:bCs/>
                <w:sz w:val="22"/>
                <w:szCs w:val="22"/>
              </w:rPr>
              <w:t>Adókötelezettség</w:t>
            </w:r>
          </w:p>
          <w:p w14:paraId="7529016F" w14:textId="77777777" w:rsidR="00DF2DD3" w:rsidRPr="00DF2DD3" w:rsidRDefault="00DF2DD3" w:rsidP="00DF2DD3">
            <w:pPr>
              <w:pStyle w:val="Szvegtrzs"/>
              <w:spacing w:after="0" w:line="240" w:lineRule="auto"/>
              <w:jc w:val="center"/>
              <w:rPr>
                <w:rFonts w:cs="Times New Roman"/>
                <w:b/>
                <w:bCs/>
                <w:sz w:val="22"/>
                <w:szCs w:val="22"/>
              </w:rPr>
            </w:pPr>
            <w:r w:rsidRPr="00DF2DD3">
              <w:rPr>
                <w:rFonts w:cs="Times New Roman"/>
                <w:b/>
                <w:bCs/>
                <w:sz w:val="22"/>
                <w:szCs w:val="22"/>
              </w:rPr>
              <w:t>2. §</w:t>
            </w:r>
          </w:p>
          <w:p w14:paraId="2A958064" w14:textId="77777777" w:rsidR="00DF2DD3" w:rsidRDefault="00DF2DD3" w:rsidP="00DF2DD3">
            <w:pPr>
              <w:pStyle w:val="Szvegtrzs"/>
              <w:spacing w:after="0" w:line="240" w:lineRule="auto"/>
              <w:jc w:val="both"/>
              <w:rPr>
                <w:rFonts w:cs="Times New Roman"/>
                <w:sz w:val="22"/>
                <w:szCs w:val="22"/>
              </w:rPr>
            </w:pPr>
            <w:r w:rsidRPr="00DF2DD3">
              <w:rPr>
                <w:rFonts w:cs="Times New Roman"/>
                <w:sz w:val="22"/>
                <w:szCs w:val="22"/>
              </w:rPr>
              <w:t>Adóköteles az önkormányzat illetékességi területén lévő telek (továbbiakban: telek).</w:t>
            </w:r>
          </w:p>
          <w:p w14:paraId="0F8CE003" w14:textId="1BC6897F" w:rsidR="00DF2DD3" w:rsidRPr="00DF2DD3" w:rsidRDefault="00DF2DD3" w:rsidP="00DF2DD3">
            <w:pPr>
              <w:pStyle w:val="Szvegtrzs"/>
              <w:spacing w:after="0" w:line="240" w:lineRule="auto"/>
              <w:jc w:val="both"/>
              <w:rPr>
                <w:rFonts w:cs="Times New Roman"/>
                <w:sz w:val="22"/>
                <w:szCs w:val="22"/>
              </w:rPr>
            </w:pPr>
          </w:p>
        </w:tc>
      </w:tr>
      <w:tr w:rsidR="00DF2DD3" w:rsidRPr="00DF2DD3" w14:paraId="4C644689" w14:textId="77777777" w:rsidTr="00DF2DD3">
        <w:tc>
          <w:tcPr>
            <w:tcW w:w="6997" w:type="dxa"/>
          </w:tcPr>
          <w:p w14:paraId="610B42AC" w14:textId="77777777" w:rsidR="00DF2DD3" w:rsidRPr="00DF2DD3" w:rsidRDefault="00DF2DD3" w:rsidP="00DF2DD3">
            <w:pPr>
              <w:spacing w:line="240" w:lineRule="auto"/>
              <w:jc w:val="center"/>
              <w:rPr>
                <w:rFonts w:ascii="Times New Roman" w:hAnsi="Times New Roman"/>
                <w:b/>
              </w:rPr>
            </w:pPr>
            <w:r w:rsidRPr="00DF2DD3">
              <w:rPr>
                <w:rFonts w:ascii="Times New Roman" w:hAnsi="Times New Roman"/>
                <w:b/>
              </w:rPr>
              <w:t>Az adó alanya</w:t>
            </w:r>
          </w:p>
          <w:p w14:paraId="0809AF62" w14:textId="77777777" w:rsidR="00DF2DD3" w:rsidRPr="00DF2DD3" w:rsidRDefault="00DF2DD3" w:rsidP="00DF2DD3">
            <w:pPr>
              <w:spacing w:line="240" w:lineRule="auto"/>
              <w:jc w:val="center"/>
              <w:rPr>
                <w:rFonts w:ascii="Times New Roman" w:hAnsi="Times New Roman"/>
                <w:b/>
              </w:rPr>
            </w:pPr>
            <w:r w:rsidRPr="00DF2DD3">
              <w:rPr>
                <w:rFonts w:ascii="Times New Roman" w:hAnsi="Times New Roman"/>
                <w:b/>
              </w:rPr>
              <w:t>3.§.</w:t>
            </w:r>
          </w:p>
          <w:p w14:paraId="3D325030" w14:textId="7B2638B6" w:rsidR="00DF2DD3" w:rsidRPr="00DF2DD3" w:rsidRDefault="00DF2DD3" w:rsidP="00DF2DD3">
            <w:pPr>
              <w:spacing w:line="240" w:lineRule="auto"/>
              <w:rPr>
                <w:rFonts w:ascii="Times New Roman" w:hAnsi="Times New Roman"/>
              </w:rPr>
            </w:pPr>
            <w:r w:rsidRPr="00DF2DD3">
              <w:rPr>
                <w:rFonts w:ascii="Times New Roman" w:hAnsi="Times New Roman"/>
              </w:rPr>
              <w:t xml:space="preserve">Az adó alanya a </w:t>
            </w:r>
            <w:proofErr w:type="spellStart"/>
            <w:r w:rsidRPr="00DF2DD3">
              <w:rPr>
                <w:rFonts w:ascii="Times New Roman" w:hAnsi="Times New Roman"/>
              </w:rPr>
              <w:t>Htv</w:t>
            </w:r>
            <w:proofErr w:type="spellEnd"/>
            <w:r w:rsidRPr="00DF2DD3">
              <w:rPr>
                <w:rFonts w:ascii="Times New Roman" w:hAnsi="Times New Roman"/>
              </w:rPr>
              <w:t xml:space="preserve">. 18.§. – a szerinti tulajdonos </w:t>
            </w:r>
            <w:proofErr w:type="gramStart"/>
            <w:r w:rsidRPr="00DF2DD3">
              <w:rPr>
                <w:rFonts w:ascii="Times New Roman" w:hAnsi="Times New Roman"/>
              </w:rPr>
              <w:t>( a</w:t>
            </w:r>
            <w:proofErr w:type="gramEnd"/>
            <w:r w:rsidRPr="00DF2DD3">
              <w:rPr>
                <w:rFonts w:ascii="Times New Roman" w:hAnsi="Times New Roman"/>
              </w:rPr>
              <w:t xml:space="preserve"> továbbiakban: adózó )</w:t>
            </w:r>
          </w:p>
        </w:tc>
        <w:tc>
          <w:tcPr>
            <w:tcW w:w="6997" w:type="dxa"/>
          </w:tcPr>
          <w:p w14:paraId="2E80B8E4" w14:textId="77777777" w:rsidR="00DF2DD3" w:rsidRPr="00DF2DD3" w:rsidRDefault="00DF2DD3" w:rsidP="00DF2DD3">
            <w:pPr>
              <w:pStyle w:val="Szvegtrzs"/>
              <w:spacing w:after="0" w:line="240" w:lineRule="auto"/>
              <w:jc w:val="center"/>
              <w:rPr>
                <w:rFonts w:cs="Times New Roman"/>
                <w:b/>
                <w:bCs/>
                <w:sz w:val="22"/>
                <w:szCs w:val="22"/>
              </w:rPr>
            </w:pPr>
            <w:r w:rsidRPr="00DF2DD3">
              <w:rPr>
                <w:rFonts w:cs="Times New Roman"/>
                <w:b/>
                <w:bCs/>
                <w:sz w:val="22"/>
                <w:szCs w:val="22"/>
              </w:rPr>
              <w:t>Az adó alanya</w:t>
            </w:r>
          </w:p>
          <w:p w14:paraId="1B41DFE4" w14:textId="77777777" w:rsidR="00DF2DD3" w:rsidRPr="00DF2DD3" w:rsidRDefault="00DF2DD3" w:rsidP="00DF2DD3">
            <w:pPr>
              <w:pStyle w:val="Szvegtrzs"/>
              <w:spacing w:after="0" w:line="240" w:lineRule="auto"/>
              <w:jc w:val="center"/>
              <w:rPr>
                <w:rFonts w:cs="Times New Roman"/>
                <w:b/>
                <w:bCs/>
                <w:sz w:val="22"/>
                <w:szCs w:val="22"/>
              </w:rPr>
            </w:pPr>
            <w:r w:rsidRPr="00DF2DD3">
              <w:rPr>
                <w:rFonts w:cs="Times New Roman"/>
                <w:b/>
                <w:bCs/>
                <w:sz w:val="22"/>
                <w:szCs w:val="22"/>
              </w:rPr>
              <w:t>3. §</w:t>
            </w:r>
          </w:p>
          <w:p w14:paraId="4936F83B" w14:textId="77777777" w:rsidR="00DF2DD3" w:rsidRPr="00DF2DD3" w:rsidRDefault="00DF2DD3" w:rsidP="00DF2DD3">
            <w:pPr>
              <w:pStyle w:val="Szvegtrzs"/>
              <w:spacing w:after="0" w:line="240" w:lineRule="auto"/>
              <w:rPr>
                <w:rFonts w:cs="Times New Roman"/>
                <w:sz w:val="22"/>
                <w:szCs w:val="22"/>
              </w:rPr>
            </w:pPr>
            <w:r w:rsidRPr="00DF2DD3">
              <w:rPr>
                <w:rFonts w:cs="Times New Roman"/>
                <w:sz w:val="22"/>
                <w:szCs w:val="22"/>
              </w:rPr>
              <w:t xml:space="preserve">A telekadó alanya a </w:t>
            </w:r>
            <w:proofErr w:type="spellStart"/>
            <w:r w:rsidRPr="00DF2DD3">
              <w:rPr>
                <w:rFonts w:cs="Times New Roman"/>
                <w:sz w:val="22"/>
                <w:szCs w:val="22"/>
              </w:rPr>
              <w:t>Htv</w:t>
            </w:r>
            <w:proofErr w:type="spellEnd"/>
            <w:r w:rsidRPr="00DF2DD3">
              <w:rPr>
                <w:rFonts w:cs="Times New Roman"/>
                <w:sz w:val="22"/>
                <w:szCs w:val="22"/>
              </w:rPr>
              <w:t xml:space="preserve">. 18. §. -a szerinti tulajdonos (a továbbiakban: </w:t>
            </w:r>
            <w:proofErr w:type="gramStart"/>
            <w:r w:rsidRPr="00DF2DD3">
              <w:rPr>
                <w:rFonts w:cs="Times New Roman"/>
                <w:sz w:val="22"/>
                <w:szCs w:val="22"/>
              </w:rPr>
              <w:t>adózó )</w:t>
            </w:r>
            <w:proofErr w:type="gramEnd"/>
          </w:p>
          <w:p w14:paraId="4E3B1A14" w14:textId="77777777" w:rsidR="00DF2DD3" w:rsidRPr="00DF2DD3" w:rsidRDefault="00DF2DD3">
            <w:pPr>
              <w:rPr>
                <w:rFonts w:ascii="Times New Roman" w:hAnsi="Times New Roman"/>
              </w:rPr>
            </w:pPr>
          </w:p>
        </w:tc>
      </w:tr>
      <w:tr w:rsidR="00DF2DD3" w:rsidRPr="00DF2DD3" w14:paraId="10E1AEC3" w14:textId="77777777" w:rsidTr="00DF2DD3">
        <w:tc>
          <w:tcPr>
            <w:tcW w:w="6997" w:type="dxa"/>
          </w:tcPr>
          <w:p w14:paraId="6D874D8F" w14:textId="77777777" w:rsidR="00DF2DD3" w:rsidRPr="00DF2DD3" w:rsidRDefault="00DF2DD3" w:rsidP="00DF2DD3">
            <w:pPr>
              <w:spacing w:after="0" w:line="240" w:lineRule="auto"/>
              <w:jc w:val="center"/>
              <w:rPr>
                <w:rFonts w:ascii="Times New Roman" w:hAnsi="Times New Roman"/>
                <w:b/>
              </w:rPr>
            </w:pPr>
            <w:r w:rsidRPr="00DF2DD3">
              <w:rPr>
                <w:rFonts w:ascii="Times New Roman" w:hAnsi="Times New Roman"/>
                <w:b/>
              </w:rPr>
              <w:lastRenderedPageBreak/>
              <w:t>Az adó alapja</w:t>
            </w:r>
          </w:p>
          <w:p w14:paraId="7AB753D1" w14:textId="77777777" w:rsidR="00DF2DD3" w:rsidRPr="00DF2DD3" w:rsidRDefault="00DF2DD3" w:rsidP="00DF2DD3">
            <w:pPr>
              <w:spacing w:after="0" w:line="240" w:lineRule="auto"/>
              <w:jc w:val="center"/>
              <w:rPr>
                <w:rFonts w:ascii="Times New Roman" w:hAnsi="Times New Roman"/>
                <w:b/>
              </w:rPr>
            </w:pPr>
            <w:r w:rsidRPr="00DF2DD3">
              <w:rPr>
                <w:rFonts w:ascii="Times New Roman" w:hAnsi="Times New Roman"/>
                <w:b/>
              </w:rPr>
              <w:t>4.§.</w:t>
            </w:r>
          </w:p>
          <w:p w14:paraId="3DF2C45F" w14:textId="446B3918" w:rsidR="00DF2DD3" w:rsidRPr="00DF2DD3" w:rsidRDefault="00DF2DD3" w:rsidP="00DF2DD3">
            <w:pPr>
              <w:spacing w:after="0" w:line="240" w:lineRule="auto"/>
              <w:rPr>
                <w:rFonts w:ascii="Times New Roman" w:hAnsi="Times New Roman"/>
              </w:rPr>
            </w:pPr>
            <w:r w:rsidRPr="00DF2DD3">
              <w:rPr>
                <w:rFonts w:ascii="Times New Roman" w:hAnsi="Times New Roman"/>
              </w:rPr>
              <w:t>Az adó alapja a telek négyzetméterben számított területe</w:t>
            </w:r>
          </w:p>
        </w:tc>
        <w:tc>
          <w:tcPr>
            <w:tcW w:w="6997" w:type="dxa"/>
          </w:tcPr>
          <w:p w14:paraId="005500E7" w14:textId="77777777" w:rsidR="00DF2DD3" w:rsidRPr="00DF2DD3" w:rsidRDefault="00DF2DD3" w:rsidP="00DF2DD3">
            <w:pPr>
              <w:pStyle w:val="Szvegtrzs"/>
              <w:spacing w:after="0" w:line="240" w:lineRule="auto"/>
              <w:jc w:val="center"/>
              <w:rPr>
                <w:rFonts w:cs="Times New Roman"/>
                <w:b/>
                <w:bCs/>
                <w:sz w:val="22"/>
                <w:szCs w:val="22"/>
              </w:rPr>
            </w:pPr>
            <w:r w:rsidRPr="00DF2DD3">
              <w:rPr>
                <w:rFonts w:cs="Times New Roman"/>
                <w:b/>
                <w:bCs/>
                <w:sz w:val="22"/>
                <w:szCs w:val="22"/>
              </w:rPr>
              <w:t>Az adó alapja</w:t>
            </w:r>
          </w:p>
          <w:p w14:paraId="58105A62" w14:textId="77777777" w:rsidR="00DF2DD3" w:rsidRPr="00DF2DD3" w:rsidRDefault="00DF2DD3" w:rsidP="00DF2DD3">
            <w:pPr>
              <w:pStyle w:val="Szvegtrzs"/>
              <w:spacing w:after="0" w:line="240" w:lineRule="auto"/>
              <w:jc w:val="center"/>
              <w:rPr>
                <w:rFonts w:cs="Times New Roman"/>
                <w:b/>
                <w:bCs/>
                <w:sz w:val="22"/>
                <w:szCs w:val="22"/>
              </w:rPr>
            </w:pPr>
            <w:r w:rsidRPr="00DF2DD3">
              <w:rPr>
                <w:rFonts w:cs="Times New Roman"/>
                <w:b/>
                <w:bCs/>
                <w:sz w:val="22"/>
                <w:szCs w:val="22"/>
              </w:rPr>
              <w:t>4. §</w:t>
            </w:r>
          </w:p>
          <w:p w14:paraId="256438BF" w14:textId="607A3378" w:rsidR="00DF2DD3" w:rsidRPr="00DF2DD3" w:rsidRDefault="00DF2DD3" w:rsidP="00DF2DD3">
            <w:pPr>
              <w:pStyle w:val="Szvegtrzs"/>
              <w:spacing w:after="0" w:line="240" w:lineRule="auto"/>
              <w:rPr>
                <w:rFonts w:cs="Times New Roman"/>
                <w:sz w:val="22"/>
                <w:szCs w:val="22"/>
              </w:rPr>
            </w:pPr>
            <w:r w:rsidRPr="00DF2DD3">
              <w:rPr>
                <w:rFonts w:cs="Times New Roman"/>
                <w:sz w:val="22"/>
                <w:szCs w:val="22"/>
              </w:rPr>
              <w:t>A telekadó alapja a telek négyzetméterben számított területe.</w:t>
            </w:r>
          </w:p>
        </w:tc>
      </w:tr>
      <w:tr w:rsidR="00DF2DD3" w:rsidRPr="00DF2DD3" w14:paraId="53B98476" w14:textId="77777777" w:rsidTr="00DF2DD3">
        <w:tc>
          <w:tcPr>
            <w:tcW w:w="6997" w:type="dxa"/>
          </w:tcPr>
          <w:p w14:paraId="43AD825B" w14:textId="77777777" w:rsidR="00DF2DD3" w:rsidRPr="00DF2DD3" w:rsidRDefault="00DF2DD3" w:rsidP="00DF2DD3">
            <w:pPr>
              <w:jc w:val="center"/>
              <w:rPr>
                <w:rFonts w:ascii="Times New Roman" w:hAnsi="Times New Roman"/>
                <w:b/>
              </w:rPr>
            </w:pPr>
            <w:r w:rsidRPr="00DF2DD3">
              <w:rPr>
                <w:rFonts w:ascii="Times New Roman" w:hAnsi="Times New Roman"/>
                <w:b/>
              </w:rPr>
              <w:t>Adómentesség, kedvezmény</w:t>
            </w:r>
          </w:p>
          <w:p w14:paraId="726EB7CB" w14:textId="77777777" w:rsidR="00DF2DD3" w:rsidRPr="00DF2DD3" w:rsidRDefault="00DF2DD3" w:rsidP="00DF2DD3">
            <w:pPr>
              <w:jc w:val="center"/>
              <w:rPr>
                <w:rFonts w:ascii="Times New Roman" w:hAnsi="Times New Roman"/>
                <w:b/>
              </w:rPr>
            </w:pPr>
            <w:r w:rsidRPr="00DF2DD3">
              <w:rPr>
                <w:rFonts w:ascii="Times New Roman" w:hAnsi="Times New Roman"/>
                <w:b/>
              </w:rPr>
              <w:t>5.§.</w:t>
            </w:r>
          </w:p>
          <w:p w14:paraId="1C8DE5AD" w14:textId="77777777" w:rsidR="00DF2DD3" w:rsidRPr="00DF2DD3" w:rsidRDefault="00DF2DD3" w:rsidP="00DF2DD3">
            <w:pPr>
              <w:rPr>
                <w:rFonts w:ascii="Times New Roman" w:hAnsi="Times New Roman"/>
              </w:rPr>
            </w:pPr>
            <w:r w:rsidRPr="00DF2DD3">
              <w:rPr>
                <w:rFonts w:ascii="Times New Roman" w:hAnsi="Times New Roman"/>
              </w:rPr>
              <w:t xml:space="preserve">Mentes az adó </w:t>
            </w:r>
            <w:proofErr w:type="gramStart"/>
            <w:r w:rsidRPr="00DF2DD3">
              <w:rPr>
                <w:rFonts w:ascii="Times New Roman" w:hAnsi="Times New Roman"/>
              </w:rPr>
              <w:t>alól :</w:t>
            </w:r>
            <w:proofErr w:type="gramEnd"/>
          </w:p>
          <w:p w14:paraId="0AB0EC4D" w14:textId="77777777" w:rsidR="00DF2DD3" w:rsidRPr="00DF2DD3" w:rsidRDefault="00DF2DD3" w:rsidP="00DF2DD3">
            <w:pPr>
              <w:rPr>
                <w:rFonts w:ascii="Times New Roman" w:hAnsi="Times New Roman"/>
              </w:rPr>
            </w:pPr>
            <w:proofErr w:type="gramStart"/>
            <w:r w:rsidRPr="00DF2DD3">
              <w:rPr>
                <w:rFonts w:ascii="Times New Roman" w:hAnsi="Times New Roman"/>
              </w:rPr>
              <w:t>( 1</w:t>
            </w:r>
            <w:proofErr w:type="gramEnd"/>
            <w:r w:rsidRPr="00DF2DD3">
              <w:rPr>
                <w:rFonts w:ascii="Times New Roman" w:hAnsi="Times New Roman"/>
              </w:rPr>
              <w:t>) Az 1990.évi C. törvény 19.§-</w:t>
            </w:r>
            <w:proofErr w:type="spellStart"/>
            <w:r w:rsidRPr="00DF2DD3">
              <w:rPr>
                <w:rFonts w:ascii="Times New Roman" w:hAnsi="Times New Roman"/>
              </w:rPr>
              <w:t>ában</w:t>
            </w:r>
            <w:proofErr w:type="spellEnd"/>
            <w:r w:rsidRPr="00DF2DD3">
              <w:rPr>
                <w:rFonts w:ascii="Times New Roman" w:hAnsi="Times New Roman"/>
              </w:rPr>
              <w:t xml:space="preserve"> foglalt telek.</w:t>
            </w:r>
          </w:p>
          <w:p w14:paraId="40660044" w14:textId="77777777" w:rsidR="00DF2DD3" w:rsidRPr="00DF2DD3" w:rsidRDefault="00DF2DD3" w:rsidP="00DF2DD3">
            <w:pPr>
              <w:jc w:val="both"/>
              <w:rPr>
                <w:rFonts w:ascii="Times New Roman" w:hAnsi="Times New Roman"/>
              </w:rPr>
            </w:pPr>
            <w:r w:rsidRPr="00DF2DD3">
              <w:rPr>
                <w:rFonts w:ascii="Times New Roman" w:hAnsi="Times New Roman"/>
              </w:rPr>
              <w:t xml:space="preserve">(2) Összesen 2000 m2-ig személyenként annak a magánszemélynek a </w:t>
            </w:r>
            <w:proofErr w:type="gramStart"/>
            <w:r w:rsidRPr="00DF2DD3">
              <w:rPr>
                <w:rFonts w:ascii="Times New Roman" w:hAnsi="Times New Roman"/>
              </w:rPr>
              <w:t>kárpótlásban</w:t>
            </w:r>
            <w:proofErr w:type="gramEnd"/>
            <w:r w:rsidRPr="00DF2DD3">
              <w:rPr>
                <w:rFonts w:ascii="Times New Roman" w:hAnsi="Times New Roman"/>
              </w:rPr>
              <w:t xml:space="preserve"> illetve tagi részarányban visszakapott ingatlana, aki 1991.01.01. óta állandó lakóhellyel rendelkezik Telki községben és fenti ingatlanát eredeti jogosultként illetve annak egyenes ági leszármazójaként tulajdonolja, ugyanúgy értve az időközben kárpótlásban vagy tagi részarányban visszakapott ingatlant is. A jelen bekezdésben szabályozott telekadó mentesség 2019. 12.31. napjától megszűnik.</w:t>
            </w:r>
          </w:p>
          <w:p w14:paraId="242516AF" w14:textId="77777777" w:rsidR="00DF2DD3" w:rsidRPr="00DF2DD3" w:rsidRDefault="00DF2DD3" w:rsidP="00DF2DD3">
            <w:pPr>
              <w:pStyle w:val="NormlWeb"/>
              <w:shd w:val="clear" w:color="auto" w:fill="FFFFFF"/>
              <w:spacing w:before="120" w:beforeAutospacing="0" w:after="120" w:afterAutospacing="0" w:line="300" w:lineRule="atLeast"/>
              <w:jc w:val="both"/>
              <w:rPr>
                <w:sz w:val="22"/>
                <w:szCs w:val="22"/>
              </w:rPr>
            </w:pPr>
            <w:r w:rsidRPr="00DF2DD3">
              <w:rPr>
                <w:sz w:val="22"/>
                <w:szCs w:val="22"/>
              </w:rPr>
              <w:t>(3) Adómentes az önkormányzat által 2003. január 1-után és 2006. december 31. között értékesített építési telkek az értékesítéstől számított 4 évig, a 2007. január 1. után értékesített építési telkek az értékesítéstől számított 2 évig. A 2008. január 1. után értékesített építési telkekre a vállalkozóknak nem vehető igénybe az adómenteség.</w:t>
            </w:r>
            <w:r w:rsidRPr="00DF2DD3">
              <w:rPr>
                <w:sz w:val="22"/>
                <w:szCs w:val="22"/>
              </w:rPr>
              <w:br/>
              <w:t>(4) Kedvezmény vehető igénybe azon telek után, amit tulajdonosa –az önkormányzattal kötött külön megállapodás alapján- az önkormányzat részére, önkormányzati használat céljára felajánl.</w:t>
            </w:r>
            <w:r w:rsidRPr="00DF2DD3">
              <w:rPr>
                <w:sz w:val="22"/>
                <w:szCs w:val="22"/>
              </w:rPr>
              <w:br/>
              <w:t>a./ A február 28-ig megkötött megállapodás esetén a kedvezmény 100%.</w:t>
            </w:r>
            <w:r w:rsidRPr="00DF2DD3">
              <w:rPr>
                <w:sz w:val="22"/>
                <w:szCs w:val="22"/>
              </w:rPr>
              <w:br/>
            </w:r>
            <w:proofErr w:type="spellStart"/>
            <w:r w:rsidRPr="00DF2DD3">
              <w:rPr>
                <w:sz w:val="22"/>
                <w:szCs w:val="22"/>
              </w:rPr>
              <w:t>b.</w:t>
            </w:r>
            <w:proofErr w:type="spellEnd"/>
            <w:r w:rsidRPr="00DF2DD3">
              <w:rPr>
                <w:sz w:val="22"/>
                <w:szCs w:val="22"/>
              </w:rPr>
              <w:t>/ A február 29-tól augusztus 31-ig megkötött megállapodás esetén a kedvezmény 50 %.</w:t>
            </w:r>
            <w:r w:rsidRPr="00DF2DD3">
              <w:rPr>
                <w:sz w:val="22"/>
                <w:szCs w:val="22"/>
              </w:rPr>
              <w:br/>
              <w:t>c./ Az augusztus 31 után megkötött megállapodások esetén a rákövetkező évtől esedékes a kedvezmény.</w:t>
            </w:r>
          </w:p>
          <w:p w14:paraId="3CFA2B3C" w14:textId="4B15760F" w:rsidR="00DF2DD3" w:rsidRPr="00DF2DD3" w:rsidRDefault="00DF2DD3" w:rsidP="00DF2DD3">
            <w:pPr>
              <w:pStyle w:val="NormlWeb"/>
              <w:shd w:val="clear" w:color="auto" w:fill="FFFFFF"/>
              <w:spacing w:before="120" w:beforeAutospacing="0" w:after="120" w:afterAutospacing="0" w:line="300" w:lineRule="atLeast"/>
              <w:jc w:val="both"/>
              <w:rPr>
                <w:sz w:val="22"/>
                <w:szCs w:val="22"/>
              </w:rPr>
            </w:pPr>
            <w:proofErr w:type="gramStart"/>
            <w:r w:rsidRPr="00DF2DD3">
              <w:rPr>
                <w:sz w:val="22"/>
                <w:szCs w:val="22"/>
              </w:rPr>
              <w:t>( 5</w:t>
            </w:r>
            <w:proofErr w:type="gramEnd"/>
            <w:r w:rsidRPr="00DF2DD3">
              <w:rPr>
                <w:sz w:val="22"/>
                <w:szCs w:val="22"/>
              </w:rPr>
              <w:t xml:space="preserve"> ) Az ingatlan-nyilvántartásban kivett magánútként feltüntetett terület.</w:t>
            </w:r>
          </w:p>
        </w:tc>
        <w:tc>
          <w:tcPr>
            <w:tcW w:w="6997" w:type="dxa"/>
          </w:tcPr>
          <w:p w14:paraId="4CF0DF6D" w14:textId="77777777" w:rsidR="00DF2DD3" w:rsidRPr="00DF2DD3" w:rsidRDefault="00DF2DD3" w:rsidP="00DF2DD3">
            <w:pPr>
              <w:pStyle w:val="Szvegtrzs"/>
              <w:spacing w:after="0" w:line="240" w:lineRule="auto"/>
              <w:jc w:val="center"/>
              <w:rPr>
                <w:rFonts w:cs="Times New Roman"/>
                <w:b/>
                <w:bCs/>
                <w:sz w:val="22"/>
                <w:szCs w:val="22"/>
              </w:rPr>
            </w:pPr>
            <w:r w:rsidRPr="00DF2DD3">
              <w:rPr>
                <w:rFonts w:cs="Times New Roman"/>
                <w:b/>
                <w:bCs/>
                <w:sz w:val="22"/>
                <w:szCs w:val="22"/>
              </w:rPr>
              <w:t>Adómentesség</w:t>
            </w:r>
          </w:p>
          <w:p w14:paraId="4FB83309" w14:textId="77777777" w:rsidR="00DF2DD3" w:rsidRPr="00DF2DD3" w:rsidRDefault="00DF2DD3" w:rsidP="00DF2DD3">
            <w:pPr>
              <w:pStyle w:val="Szvegtrzs"/>
              <w:spacing w:after="0" w:line="240" w:lineRule="auto"/>
              <w:jc w:val="center"/>
              <w:rPr>
                <w:rFonts w:cs="Times New Roman"/>
                <w:b/>
                <w:bCs/>
                <w:sz w:val="22"/>
                <w:szCs w:val="22"/>
              </w:rPr>
            </w:pPr>
            <w:r w:rsidRPr="00DF2DD3">
              <w:rPr>
                <w:rFonts w:cs="Times New Roman"/>
                <w:b/>
                <w:bCs/>
                <w:sz w:val="22"/>
                <w:szCs w:val="22"/>
              </w:rPr>
              <w:t>5. §</w:t>
            </w:r>
          </w:p>
          <w:p w14:paraId="688AC353" w14:textId="09F08C4B" w:rsidR="00DF2DD3" w:rsidRDefault="00DF2DD3" w:rsidP="00DF2DD3">
            <w:pPr>
              <w:pStyle w:val="Szvegtrzs"/>
              <w:spacing w:after="0" w:line="240" w:lineRule="auto"/>
              <w:jc w:val="both"/>
              <w:rPr>
                <w:rFonts w:cs="Times New Roman"/>
                <w:sz w:val="22"/>
                <w:szCs w:val="22"/>
              </w:rPr>
            </w:pPr>
            <w:r w:rsidRPr="00DF2DD3">
              <w:rPr>
                <w:rFonts w:cs="Times New Roman"/>
                <w:sz w:val="22"/>
                <w:szCs w:val="22"/>
              </w:rPr>
              <w:t xml:space="preserve">(1) Mentes a telekadó alól a </w:t>
            </w:r>
            <w:proofErr w:type="spellStart"/>
            <w:r w:rsidRPr="00DF2DD3">
              <w:rPr>
                <w:rFonts w:cs="Times New Roman"/>
                <w:sz w:val="22"/>
                <w:szCs w:val="22"/>
              </w:rPr>
              <w:t>Htv</w:t>
            </w:r>
            <w:proofErr w:type="spellEnd"/>
            <w:r w:rsidRPr="00DF2DD3">
              <w:rPr>
                <w:rFonts w:cs="Times New Roman"/>
                <w:sz w:val="22"/>
                <w:szCs w:val="22"/>
              </w:rPr>
              <w:t>. 19. §-</w:t>
            </w:r>
            <w:proofErr w:type="spellStart"/>
            <w:r w:rsidRPr="00DF2DD3">
              <w:rPr>
                <w:rFonts w:cs="Times New Roman"/>
                <w:sz w:val="22"/>
                <w:szCs w:val="22"/>
              </w:rPr>
              <w:t>ában</w:t>
            </w:r>
            <w:proofErr w:type="spellEnd"/>
            <w:r w:rsidRPr="00DF2DD3">
              <w:rPr>
                <w:rFonts w:cs="Times New Roman"/>
                <w:sz w:val="22"/>
                <w:szCs w:val="22"/>
              </w:rPr>
              <w:t xml:space="preserve"> foglalt telek.</w:t>
            </w:r>
          </w:p>
          <w:p w14:paraId="6C42CD8B" w14:textId="77777777" w:rsidR="00DF2DD3" w:rsidRPr="00DF2DD3" w:rsidRDefault="00DF2DD3" w:rsidP="00DF2DD3">
            <w:pPr>
              <w:pStyle w:val="Szvegtrzs"/>
              <w:spacing w:after="0" w:line="240" w:lineRule="auto"/>
              <w:jc w:val="both"/>
              <w:rPr>
                <w:rFonts w:cs="Times New Roman"/>
                <w:sz w:val="22"/>
                <w:szCs w:val="22"/>
              </w:rPr>
            </w:pPr>
          </w:p>
          <w:p w14:paraId="2E7425F0" w14:textId="77777777" w:rsidR="00DF2DD3" w:rsidRPr="00DF2DD3" w:rsidRDefault="00DF2DD3" w:rsidP="00DF2DD3">
            <w:pPr>
              <w:pStyle w:val="Szvegtrzs"/>
              <w:spacing w:after="0" w:line="240" w:lineRule="auto"/>
              <w:jc w:val="both"/>
              <w:rPr>
                <w:rFonts w:cs="Times New Roman"/>
                <w:sz w:val="22"/>
                <w:szCs w:val="22"/>
              </w:rPr>
            </w:pPr>
            <w:r w:rsidRPr="00DF2DD3">
              <w:rPr>
                <w:rFonts w:cs="Times New Roman"/>
                <w:sz w:val="22"/>
                <w:szCs w:val="22"/>
              </w:rPr>
              <w:t xml:space="preserve">(2) Mentes a telekadó alól az ingatlan-nyilvántartásban kivett magánútként feltüntetett terület. </w:t>
            </w:r>
          </w:p>
          <w:p w14:paraId="64595FB5" w14:textId="77777777" w:rsidR="00DF2DD3" w:rsidRPr="00DF2DD3" w:rsidRDefault="00DF2DD3" w:rsidP="00DF2DD3">
            <w:pPr>
              <w:spacing w:after="0" w:line="240" w:lineRule="auto"/>
              <w:rPr>
                <w:rFonts w:ascii="Times New Roman" w:hAnsi="Times New Roman"/>
              </w:rPr>
            </w:pPr>
          </w:p>
        </w:tc>
      </w:tr>
      <w:tr w:rsidR="00DF2DD3" w:rsidRPr="00DF2DD3" w14:paraId="0DB84FDD" w14:textId="77777777" w:rsidTr="00DF2DD3">
        <w:tc>
          <w:tcPr>
            <w:tcW w:w="6997" w:type="dxa"/>
          </w:tcPr>
          <w:p w14:paraId="7EB65F5F" w14:textId="77777777" w:rsidR="00DF2DD3" w:rsidRPr="00DF2DD3" w:rsidRDefault="00DF2DD3" w:rsidP="00DF2DD3">
            <w:pPr>
              <w:jc w:val="center"/>
              <w:rPr>
                <w:rFonts w:ascii="Times New Roman" w:hAnsi="Times New Roman"/>
                <w:b/>
              </w:rPr>
            </w:pPr>
            <w:r w:rsidRPr="00DF2DD3">
              <w:rPr>
                <w:rFonts w:ascii="Times New Roman" w:hAnsi="Times New Roman"/>
                <w:b/>
              </w:rPr>
              <w:lastRenderedPageBreak/>
              <w:t>Az adó mértéke</w:t>
            </w:r>
          </w:p>
          <w:p w14:paraId="3575B00E" w14:textId="77777777" w:rsidR="00DF2DD3" w:rsidRPr="00DF2DD3" w:rsidRDefault="00DF2DD3" w:rsidP="00DF2DD3">
            <w:pPr>
              <w:jc w:val="center"/>
              <w:rPr>
                <w:rFonts w:ascii="Times New Roman" w:hAnsi="Times New Roman"/>
                <w:b/>
              </w:rPr>
            </w:pPr>
            <w:r w:rsidRPr="00DF2DD3">
              <w:rPr>
                <w:rFonts w:ascii="Times New Roman" w:hAnsi="Times New Roman"/>
                <w:b/>
              </w:rPr>
              <w:t>6.§.</w:t>
            </w:r>
          </w:p>
          <w:p w14:paraId="1D915FCC" w14:textId="77777777" w:rsidR="00DF2DD3" w:rsidRDefault="00DF2DD3" w:rsidP="00DF2DD3">
            <w:pPr>
              <w:spacing w:after="0" w:line="240" w:lineRule="auto"/>
              <w:jc w:val="both"/>
              <w:rPr>
                <w:rFonts w:ascii="Times New Roman" w:hAnsi="Times New Roman"/>
              </w:rPr>
            </w:pPr>
            <w:r w:rsidRPr="00DF2DD3">
              <w:rPr>
                <w:rFonts w:ascii="Times New Roman" w:hAnsi="Times New Roman"/>
              </w:rPr>
              <w:t xml:space="preserve">(1) A képviselő-testület a belterületi telkek telekadó mértéke szerint két övezetet alakít ki. </w:t>
            </w:r>
          </w:p>
          <w:p w14:paraId="52E47B26" w14:textId="40C696BB" w:rsidR="00DF2DD3" w:rsidRPr="00DF2DD3" w:rsidRDefault="00DF2DD3" w:rsidP="00DF2DD3">
            <w:pPr>
              <w:spacing w:after="0" w:line="240" w:lineRule="auto"/>
              <w:jc w:val="both"/>
              <w:rPr>
                <w:rFonts w:ascii="Times New Roman" w:hAnsi="Times New Roman"/>
              </w:rPr>
            </w:pPr>
            <w:proofErr w:type="gramStart"/>
            <w:r w:rsidRPr="00DF2DD3">
              <w:rPr>
                <w:rFonts w:ascii="Times New Roman" w:hAnsi="Times New Roman"/>
              </w:rPr>
              <w:t>( 2</w:t>
            </w:r>
            <w:proofErr w:type="gramEnd"/>
            <w:r w:rsidRPr="00DF2DD3">
              <w:rPr>
                <w:rFonts w:ascii="Times New Roman" w:hAnsi="Times New Roman"/>
              </w:rPr>
              <w:t>) Az övezetek leírását  jelen rendelet 1. számú melléklete tartalmazza.</w:t>
            </w:r>
          </w:p>
          <w:p w14:paraId="22554BBB" w14:textId="77777777" w:rsidR="00DF2DD3" w:rsidRPr="00DF2DD3" w:rsidRDefault="00DF2DD3" w:rsidP="00DF2DD3">
            <w:pPr>
              <w:spacing w:after="0" w:line="240" w:lineRule="auto"/>
              <w:rPr>
                <w:rFonts w:ascii="Times New Roman" w:hAnsi="Times New Roman"/>
              </w:rPr>
            </w:pPr>
            <w:proofErr w:type="gramStart"/>
            <w:r w:rsidRPr="00DF2DD3">
              <w:rPr>
                <w:rFonts w:ascii="Times New Roman" w:hAnsi="Times New Roman"/>
              </w:rPr>
              <w:t>( 3</w:t>
            </w:r>
            <w:proofErr w:type="gramEnd"/>
            <w:r w:rsidRPr="00DF2DD3">
              <w:rPr>
                <w:rFonts w:ascii="Times New Roman" w:hAnsi="Times New Roman"/>
              </w:rPr>
              <w:t>) Az adó mértéke</w:t>
            </w:r>
          </w:p>
          <w:p w14:paraId="3D470021" w14:textId="77777777" w:rsidR="00DF2DD3" w:rsidRPr="00DF2DD3" w:rsidRDefault="00DF2DD3" w:rsidP="00DF2DD3">
            <w:pPr>
              <w:spacing w:after="0" w:line="240" w:lineRule="auto"/>
              <w:rPr>
                <w:rFonts w:ascii="Times New Roman" w:hAnsi="Times New Roman"/>
              </w:rPr>
            </w:pPr>
            <w:r w:rsidRPr="00DF2DD3">
              <w:rPr>
                <w:rFonts w:ascii="Times New Roman" w:hAnsi="Times New Roman"/>
              </w:rPr>
              <w:t>a.) Külterületi telek esetében: 0 Ft/m2/év</w:t>
            </w:r>
          </w:p>
          <w:p w14:paraId="67DCB87E" w14:textId="77777777" w:rsidR="00DF2DD3" w:rsidRPr="00DF2DD3" w:rsidRDefault="00DF2DD3" w:rsidP="00DF2DD3">
            <w:pPr>
              <w:spacing w:after="0" w:line="240" w:lineRule="auto"/>
              <w:rPr>
                <w:rFonts w:ascii="Times New Roman" w:hAnsi="Times New Roman"/>
              </w:rPr>
            </w:pPr>
            <w:proofErr w:type="spellStart"/>
            <w:r w:rsidRPr="00DF2DD3">
              <w:rPr>
                <w:rFonts w:ascii="Times New Roman" w:hAnsi="Times New Roman"/>
              </w:rPr>
              <w:t>b.</w:t>
            </w:r>
            <w:proofErr w:type="spellEnd"/>
            <w:r w:rsidRPr="00DF2DD3">
              <w:rPr>
                <w:rFonts w:ascii="Times New Roman" w:hAnsi="Times New Roman"/>
              </w:rPr>
              <w:t>) Belterületi épülettel be nem épített telek esetében a telekadó mértéke</w:t>
            </w:r>
          </w:p>
          <w:p w14:paraId="199EB70E" w14:textId="77777777" w:rsidR="00DF2DD3" w:rsidRPr="00DF2DD3" w:rsidRDefault="00DF2DD3" w:rsidP="00DF2DD3">
            <w:pPr>
              <w:ind w:left="360"/>
              <w:rPr>
                <w:rFonts w:ascii="Times New Roman" w:hAnsi="Times New Roman"/>
              </w:rPr>
            </w:pPr>
            <w:proofErr w:type="spellStart"/>
            <w:r w:rsidRPr="00DF2DD3">
              <w:rPr>
                <w:rFonts w:ascii="Times New Roman" w:hAnsi="Times New Roman"/>
              </w:rPr>
              <w:t>ba</w:t>
            </w:r>
            <w:proofErr w:type="spellEnd"/>
            <w:r w:rsidRPr="00DF2DD3">
              <w:rPr>
                <w:rFonts w:ascii="Times New Roman" w:hAnsi="Times New Roman"/>
              </w:rPr>
              <w:t>.) I. övezetben:</w:t>
            </w:r>
            <w:r w:rsidRPr="00DF2DD3">
              <w:rPr>
                <w:rFonts w:ascii="Times New Roman" w:hAnsi="Times New Roman"/>
              </w:rPr>
              <w:tab/>
            </w:r>
            <w:r w:rsidRPr="00DF2DD3">
              <w:rPr>
                <w:rFonts w:ascii="Times New Roman" w:hAnsi="Times New Roman"/>
              </w:rPr>
              <w:tab/>
              <w:t>120.- Ft/m2/év</w:t>
            </w:r>
          </w:p>
          <w:p w14:paraId="78E16288" w14:textId="77777777" w:rsidR="00DF2DD3" w:rsidRPr="00DF2DD3" w:rsidRDefault="00DF2DD3" w:rsidP="00DF2DD3">
            <w:pPr>
              <w:ind w:left="360"/>
              <w:rPr>
                <w:rFonts w:ascii="Times New Roman" w:hAnsi="Times New Roman"/>
              </w:rPr>
            </w:pPr>
            <w:proofErr w:type="spellStart"/>
            <w:r w:rsidRPr="00DF2DD3">
              <w:rPr>
                <w:rFonts w:ascii="Times New Roman" w:hAnsi="Times New Roman"/>
              </w:rPr>
              <w:t>bb</w:t>
            </w:r>
            <w:proofErr w:type="spellEnd"/>
            <w:r w:rsidRPr="00DF2DD3">
              <w:rPr>
                <w:rFonts w:ascii="Times New Roman" w:hAnsi="Times New Roman"/>
              </w:rPr>
              <w:t>.) II. övezetben:</w:t>
            </w:r>
            <w:r w:rsidRPr="00DF2DD3">
              <w:rPr>
                <w:rFonts w:ascii="Times New Roman" w:hAnsi="Times New Roman"/>
              </w:rPr>
              <w:tab/>
            </w:r>
            <w:r w:rsidRPr="00DF2DD3">
              <w:rPr>
                <w:rFonts w:ascii="Times New Roman" w:hAnsi="Times New Roman"/>
              </w:rPr>
              <w:tab/>
              <w:t>180.- Ft/m2/év</w:t>
            </w:r>
          </w:p>
          <w:p w14:paraId="798E026D" w14:textId="77777777" w:rsidR="00DF2DD3" w:rsidRPr="00DF2DD3" w:rsidRDefault="00DF2DD3" w:rsidP="00DF2DD3">
            <w:pPr>
              <w:rPr>
                <w:rFonts w:ascii="Times New Roman" w:hAnsi="Times New Roman"/>
              </w:rPr>
            </w:pPr>
            <w:r w:rsidRPr="00DF2DD3">
              <w:rPr>
                <w:rFonts w:ascii="Times New Roman" w:hAnsi="Times New Roman"/>
              </w:rPr>
              <w:t>c.) Belterületi épülettel beépített telek esetében a 2500 m2-t meg nem haladó telek után a telekadó évi mértéke</w:t>
            </w:r>
          </w:p>
          <w:p w14:paraId="57FFF5B9" w14:textId="77777777" w:rsidR="00DF2DD3" w:rsidRPr="00DF2DD3" w:rsidRDefault="00DF2DD3" w:rsidP="00DF2DD3">
            <w:pPr>
              <w:ind w:firstLine="705"/>
              <w:rPr>
                <w:rFonts w:ascii="Times New Roman" w:hAnsi="Times New Roman"/>
              </w:rPr>
            </w:pPr>
            <w:proofErr w:type="spellStart"/>
            <w:r w:rsidRPr="00DF2DD3">
              <w:rPr>
                <w:rFonts w:ascii="Times New Roman" w:hAnsi="Times New Roman"/>
              </w:rPr>
              <w:t>ca</w:t>
            </w:r>
            <w:proofErr w:type="spellEnd"/>
            <w:r w:rsidRPr="00DF2DD3">
              <w:rPr>
                <w:rFonts w:ascii="Times New Roman" w:hAnsi="Times New Roman"/>
              </w:rPr>
              <w:t>.) I. övezetben</w:t>
            </w:r>
            <w:r w:rsidRPr="00DF2DD3">
              <w:rPr>
                <w:rFonts w:ascii="Times New Roman" w:hAnsi="Times New Roman"/>
              </w:rPr>
              <w:tab/>
            </w:r>
            <w:proofErr w:type="gramStart"/>
            <w:r w:rsidRPr="00DF2DD3">
              <w:rPr>
                <w:rFonts w:ascii="Times New Roman" w:hAnsi="Times New Roman"/>
              </w:rPr>
              <w:t>0 .</w:t>
            </w:r>
            <w:proofErr w:type="gramEnd"/>
            <w:r w:rsidRPr="00DF2DD3">
              <w:rPr>
                <w:rFonts w:ascii="Times New Roman" w:hAnsi="Times New Roman"/>
              </w:rPr>
              <w:t>- Ft/m2/év</w:t>
            </w:r>
          </w:p>
          <w:p w14:paraId="1182AA3A" w14:textId="77777777" w:rsidR="00DF2DD3" w:rsidRPr="00DF2DD3" w:rsidRDefault="00DF2DD3" w:rsidP="00DF2DD3">
            <w:pPr>
              <w:ind w:firstLine="705"/>
              <w:rPr>
                <w:rFonts w:ascii="Times New Roman" w:hAnsi="Times New Roman"/>
              </w:rPr>
            </w:pPr>
            <w:proofErr w:type="spellStart"/>
            <w:r w:rsidRPr="00DF2DD3">
              <w:rPr>
                <w:rFonts w:ascii="Times New Roman" w:hAnsi="Times New Roman"/>
              </w:rPr>
              <w:t>cb</w:t>
            </w:r>
            <w:proofErr w:type="spellEnd"/>
            <w:r w:rsidRPr="00DF2DD3">
              <w:rPr>
                <w:rFonts w:ascii="Times New Roman" w:hAnsi="Times New Roman"/>
              </w:rPr>
              <w:t xml:space="preserve">.) II. övezetben </w:t>
            </w:r>
            <w:r w:rsidRPr="00DF2DD3">
              <w:rPr>
                <w:rFonts w:ascii="Times New Roman" w:hAnsi="Times New Roman"/>
              </w:rPr>
              <w:tab/>
              <w:t>0.- Ft/m2/év</w:t>
            </w:r>
          </w:p>
          <w:p w14:paraId="5CC93BC0" w14:textId="77777777" w:rsidR="00DF2DD3" w:rsidRPr="00DF2DD3" w:rsidRDefault="00DF2DD3" w:rsidP="00DF2DD3">
            <w:pPr>
              <w:rPr>
                <w:rFonts w:ascii="Times New Roman" w:hAnsi="Times New Roman"/>
              </w:rPr>
            </w:pPr>
            <w:r w:rsidRPr="00DF2DD3">
              <w:rPr>
                <w:rFonts w:ascii="Times New Roman" w:hAnsi="Times New Roman"/>
              </w:rPr>
              <w:t>d.) Belterületi épülettel beépített telek esetében a 2500 m2-t meghaladó területű adóköteles telek 2500 m2 feletti része után a telekadó évi mértéke</w:t>
            </w:r>
          </w:p>
          <w:p w14:paraId="2F0615EF" w14:textId="77777777" w:rsidR="00DF2DD3" w:rsidRPr="00DF2DD3" w:rsidRDefault="00DF2DD3" w:rsidP="00DF2DD3">
            <w:pPr>
              <w:ind w:left="705"/>
              <w:rPr>
                <w:rFonts w:ascii="Times New Roman" w:hAnsi="Times New Roman"/>
              </w:rPr>
            </w:pPr>
            <w:r w:rsidRPr="00DF2DD3">
              <w:rPr>
                <w:rFonts w:ascii="Times New Roman" w:hAnsi="Times New Roman"/>
              </w:rPr>
              <w:t>da.) I. övezetben</w:t>
            </w:r>
            <w:r w:rsidRPr="00DF2DD3">
              <w:rPr>
                <w:rFonts w:ascii="Times New Roman" w:hAnsi="Times New Roman"/>
              </w:rPr>
              <w:tab/>
              <w:t>120.- Ft/m2/év</w:t>
            </w:r>
          </w:p>
          <w:p w14:paraId="17843BDB" w14:textId="77777777" w:rsidR="00DF2DD3" w:rsidRPr="00DF2DD3" w:rsidRDefault="00DF2DD3" w:rsidP="00DF2DD3">
            <w:pPr>
              <w:ind w:firstLine="705"/>
              <w:rPr>
                <w:rFonts w:ascii="Times New Roman" w:hAnsi="Times New Roman"/>
              </w:rPr>
            </w:pPr>
            <w:r w:rsidRPr="00DF2DD3">
              <w:rPr>
                <w:rFonts w:ascii="Times New Roman" w:hAnsi="Times New Roman"/>
              </w:rPr>
              <w:t>db.) II. övezetben</w:t>
            </w:r>
            <w:r w:rsidRPr="00DF2DD3">
              <w:rPr>
                <w:rFonts w:ascii="Times New Roman" w:hAnsi="Times New Roman"/>
              </w:rPr>
              <w:tab/>
              <w:t>180.- Ft/m2/év</w:t>
            </w:r>
          </w:p>
          <w:p w14:paraId="46F905B8" w14:textId="77777777" w:rsidR="00DF2DD3" w:rsidRPr="00DF2DD3" w:rsidRDefault="00DF2DD3" w:rsidP="00DF2DD3">
            <w:pPr>
              <w:jc w:val="both"/>
              <w:rPr>
                <w:rFonts w:ascii="Times New Roman" w:hAnsi="Times New Roman"/>
              </w:rPr>
            </w:pPr>
            <w:r w:rsidRPr="00DF2DD3">
              <w:rPr>
                <w:rFonts w:ascii="Times New Roman" w:hAnsi="Times New Roman"/>
              </w:rPr>
              <w:t>e.) A Helyi Építési Szabályzási Tervben meghatározott Különleges területek közül a K-F Kutatás - Fejlesztés és rekreáció övezetbe tartozó belterületi épülettel beépített telek esetében a 2500 m2-t meghaladó területű adóköteles telek 2500 m2 feletti része után a telekadó évi mértéke</w:t>
            </w:r>
          </w:p>
          <w:p w14:paraId="5A5D306B" w14:textId="77777777" w:rsidR="00DF2DD3" w:rsidRPr="00DF2DD3" w:rsidRDefault="00DF2DD3" w:rsidP="00DF2DD3">
            <w:pPr>
              <w:ind w:left="705"/>
              <w:rPr>
                <w:rFonts w:ascii="Times New Roman" w:hAnsi="Times New Roman"/>
              </w:rPr>
            </w:pPr>
            <w:proofErr w:type="spellStart"/>
            <w:r w:rsidRPr="00DF2DD3">
              <w:rPr>
                <w:rFonts w:ascii="Times New Roman" w:hAnsi="Times New Roman"/>
              </w:rPr>
              <w:t>ea</w:t>
            </w:r>
            <w:proofErr w:type="spellEnd"/>
            <w:r w:rsidRPr="00DF2DD3">
              <w:rPr>
                <w:rFonts w:ascii="Times New Roman" w:hAnsi="Times New Roman"/>
              </w:rPr>
              <w:t>.) I. övezetben</w:t>
            </w:r>
            <w:r w:rsidRPr="00DF2DD3">
              <w:rPr>
                <w:rFonts w:ascii="Times New Roman" w:hAnsi="Times New Roman"/>
              </w:rPr>
              <w:tab/>
              <w:t>0.- Ft/m2/év</w:t>
            </w:r>
          </w:p>
          <w:p w14:paraId="0F1B7751" w14:textId="115EF3C5" w:rsidR="00DF2DD3" w:rsidRPr="00DF2DD3" w:rsidRDefault="00DF2DD3" w:rsidP="00DF2DD3">
            <w:pPr>
              <w:ind w:firstLine="705"/>
              <w:rPr>
                <w:rFonts w:ascii="Times New Roman" w:hAnsi="Times New Roman"/>
              </w:rPr>
            </w:pPr>
            <w:r w:rsidRPr="00DF2DD3">
              <w:rPr>
                <w:rFonts w:ascii="Times New Roman" w:hAnsi="Times New Roman"/>
              </w:rPr>
              <w:t>eb.) II. övezetben</w:t>
            </w:r>
            <w:r w:rsidRPr="00DF2DD3">
              <w:rPr>
                <w:rFonts w:ascii="Times New Roman" w:hAnsi="Times New Roman"/>
              </w:rPr>
              <w:tab/>
              <w:t>0.- Ft/m2/év</w:t>
            </w:r>
          </w:p>
        </w:tc>
        <w:tc>
          <w:tcPr>
            <w:tcW w:w="6997" w:type="dxa"/>
          </w:tcPr>
          <w:p w14:paraId="6135DC57" w14:textId="77777777" w:rsidR="00DF2DD3" w:rsidRPr="00DF2DD3" w:rsidRDefault="00DF2DD3" w:rsidP="00DF2DD3">
            <w:pPr>
              <w:pStyle w:val="Szvegtrzs"/>
              <w:spacing w:before="280" w:after="0" w:line="240" w:lineRule="auto"/>
              <w:jc w:val="center"/>
              <w:rPr>
                <w:rFonts w:cs="Times New Roman"/>
                <w:b/>
                <w:bCs/>
                <w:sz w:val="22"/>
                <w:szCs w:val="22"/>
              </w:rPr>
            </w:pPr>
            <w:r w:rsidRPr="00DF2DD3">
              <w:rPr>
                <w:rFonts w:cs="Times New Roman"/>
                <w:b/>
                <w:bCs/>
                <w:sz w:val="22"/>
                <w:szCs w:val="22"/>
              </w:rPr>
              <w:t>Az adó mértéke</w:t>
            </w:r>
          </w:p>
          <w:p w14:paraId="6A52EE9D" w14:textId="77777777" w:rsidR="00DF2DD3" w:rsidRPr="00DF2DD3" w:rsidRDefault="00DF2DD3" w:rsidP="00DF2DD3">
            <w:pPr>
              <w:pStyle w:val="Szvegtrzs"/>
              <w:spacing w:before="240" w:after="240" w:line="240" w:lineRule="auto"/>
              <w:jc w:val="center"/>
              <w:rPr>
                <w:rFonts w:cs="Times New Roman"/>
                <w:b/>
                <w:bCs/>
                <w:sz w:val="22"/>
                <w:szCs w:val="22"/>
              </w:rPr>
            </w:pPr>
            <w:r w:rsidRPr="00DF2DD3">
              <w:rPr>
                <w:rFonts w:cs="Times New Roman"/>
                <w:b/>
                <w:bCs/>
                <w:sz w:val="22"/>
                <w:szCs w:val="22"/>
              </w:rPr>
              <w:t>6. §</w:t>
            </w:r>
          </w:p>
          <w:p w14:paraId="0A98E44A" w14:textId="77777777" w:rsidR="00DF2DD3" w:rsidRPr="00DF2DD3" w:rsidRDefault="00DF2DD3" w:rsidP="00DF2DD3">
            <w:pPr>
              <w:pStyle w:val="Szvegtrzs"/>
              <w:spacing w:after="0" w:line="240" w:lineRule="auto"/>
              <w:jc w:val="both"/>
              <w:rPr>
                <w:rFonts w:cs="Times New Roman"/>
                <w:sz w:val="22"/>
                <w:szCs w:val="22"/>
              </w:rPr>
            </w:pPr>
            <w:r w:rsidRPr="00DF2DD3">
              <w:rPr>
                <w:rFonts w:cs="Times New Roman"/>
                <w:sz w:val="22"/>
                <w:szCs w:val="22"/>
              </w:rPr>
              <w:t>(1) A képviselő-testület a belterületi telkek telekadó mértéke szerint két övezetet alakít ki. Az övezeteket jelen rendelet 1. melléklete tartalmazza.</w:t>
            </w:r>
          </w:p>
          <w:p w14:paraId="267AA9E6" w14:textId="77777777" w:rsidR="00DF2DD3" w:rsidRPr="00DF2DD3" w:rsidRDefault="00DF2DD3" w:rsidP="00DF2DD3">
            <w:pPr>
              <w:pStyle w:val="Szvegtrzs"/>
              <w:spacing w:before="240" w:after="0" w:line="240" w:lineRule="auto"/>
              <w:jc w:val="both"/>
              <w:rPr>
                <w:rFonts w:cs="Times New Roman"/>
                <w:sz w:val="22"/>
                <w:szCs w:val="22"/>
              </w:rPr>
            </w:pPr>
            <w:r w:rsidRPr="00DF2DD3">
              <w:rPr>
                <w:rFonts w:cs="Times New Roman"/>
                <w:sz w:val="22"/>
                <w:szCs w:val="22"/>
              </w:rPr>
              <w:t>(2) A telekadó mértéke</w:t>
            </w:r>
          </w:p>
          <w:p w14:paraId="4AD4AD2D" w14:textId="59D44574" w:rsidR="00DF2DD3" w:rsidRDefault="00DF2DD3" w:rsidP="00DF2DD3">
            <w:pPr>
              <w:pStyle w:val="Szvegtrzs"/>
              <w:spacing w:after="0" w:line="240" w:lineRule="auto"/>
              <w:ind w:left="580" w:hanging="560"/>
              <w:jc w:val="both"/>
              <w:rPr>
                <w:rFonts w:cs="Times New Roman"/>
                <w:sz w:val="22"/>
                <w:szCs w:val="22"/>
              </w:rPr>
            </w:pPr>
            <w:r w:rsidRPr="00DF2DD3">
              <w:rPr>
                <w:rFonts w:cs="Times New Roman"/>
                <w:i/>
                <w:iCs/>
                <w:sz w:val="22"/>
                <w:szCs w:val="22"/>
              </w:rPr>
              <w:t>a)</w:t>
            </w:r>
            <w:r w:rsidRPr="00DF2DD3">
              <w:rPr>
                <w:rFonts w:cs="Times New Roman"/>
                <w:sz w:val="22"/>
                <w:szCs w:val="22"/>
              </w:rPr>
              <w:tab/>
              <w:t>Külterületi telek esetében: 0 Ft/m2/év</w:t>
            </w:r>
          </w:p>
          <w:p w14:paraId="3F796C00" w14:textId="77777777" w:rsidR="00DF2DD3" w:rsidRPr="00DF2DD3" w:rsidRDefault="00DF2DD3" w:rsidP="00DF2DD3">
            <w:pPr>
              <w:pStyle w:val="Szvegtrzs"/>
              <w:spacing w:after="0" w:line="240" w:lineRule="auto"/>
              <w:ind w:left="580" w:hanging="560"/>
              <w:jc w:val="both"/>
              <w:rPr>
                <w:rFonts w:cs="Times New Roman"/>
                <w:sz w:val="22"/>
                <w:szCs w:val="22"/>
              </w:rPr>
            </w:pPr>
          </w:p>
          <w:p w14:paraId="5C048245" w14:textId="77777777" w:rsidR="00DF2DD3" w:rsidRPr="00DF2DD3" w:rsidRDefault="00DF2DD3" w:rsidP="00DF2DD3">
            <w:pPr>
              <w:pStyle w:val="Szvegtrzs"/>
              <w:spacing w:after="0" w:line="240" w:lineRule="auto"/>
              <w:ind w:left="580" w:hanging="560"/>
              <w:jc w:val="both"/>
              <w:rPr>
                <w:rFonts w:cs="Times New Roman"/>
                <w:sz w:val="22"/>
                <w:szCs w:val="22"/>
              </w:rPr>
            </w:pPr>
            <w:r w:rsidRPr="00DF2DD3">
              <w:rPr>
                <w:rFonts w:cs="Times New Roman"/>
                <w:i/>
                <w:iCs/>
                <w:sz w:val="22"/>
                <w:szCs w:val="22"/>
              </w:rPr>
              <w:t>b)</w:t>
            </w:r>
            <w:r w:rsidRPr="00DF2DD3">
              <w:rPr>
                <w:rFonts w:cs="Times New Roman"/>
                <w:sz w:val="22"/>
                <w:szCs w:val="22"/>
              </w:rPr>
              <w:tab/>
              <w:t>Belterületi épülettel be nem épített telek esetében a telekadó mértéke</w:t>
            </w:r>
          </w:p>
          <w:p w14:paraId="340672A0" w14:textId="77777777" w:rsidR="00DF2DD3" w:rsidRPr="00DF2DD3" w:rsidRDefault="00DF2DD3" w:rsidP="00DF2DD3">
            <w:pPr>
              <w:pStyle w:val="Szvegtrzs"/>
              <w:spacing w:after="0" w:line="240" w:lineRule="auto"/>
              <w:ind w:left="980" w:hanging="400"/>
              <w:jc w:val="both"/>
              <w:rPr>
                <w:rFonts w:cs="Times New Roman"/>
                <w:sz w:val="22"/>
                <w:szCs w:val="22"/>
              </w:rPr>
            </w:pPr>
            <w:proofErr w:type="spellStart"/>
            <w:r w:rsidRPr="00DF2DD3">
              <w:rPr>
                <w:rFonts w:cs="Times New Roman"/>
                <w:i/>
                <w:iCs/>
                <w:sz w:val="22"/>
                <w:szCs w:val="22"/>
              </w:rPr>
              <w:t>ba</w:t>
            </w:r>
            <w:proofErr w:type="spellEnd"/>
            <w:r w:rsidRPr="00DF2DD3">
              <w:rPr>
                <w:rFonts w:cs="Times New Roman"/>
                <w:i/>
                <w:iCs/>
                <w:sz w:val="22"/>
                <w:szCs w:val="22"/>
              </w:rPr>
              <w:t>)</w:t>
            </w:r>
            <w:r w:rsidRPr="00DF2DD3">
              <w:rPr>
                <w:rFonts w:cs="Times New Roman"/>
                <w:sz w:val="22"/>
                <w:szCs w:val="22"/>
              </w:rPr>
              <w:tab/>
              <w:t>I. övezetben: 150.- Ft/m2/év</w:t>
            </w:r>
          </w:p>
          <w:p w14:paraId="76682AA1" w14:textId="30311551" w:rsidR="00DF2DD3" w:rsidRDefault="00DF2DD3" w:rsidP="00DF2DD3">
            <w:pPr>
              <w:pStyle w:val="Szvegtrzs"/>
              <w:spacing w:after="0" w:line="240" w:lineRule="auto"/>
              <w:ind w:left="980" w:hanging="400"/>
              <w:jc w:val="both"/>
              <w:rPr>
                <w:rFonts w:cs="Times New Roman"/>
                <w:sz w:val="22"/>
                <w:szCs w:val="22"/>
              </w:rPr>
            </w:pPr>
            <w:proofErr w:type="spellStart"/>
            <w:r w:rsidRPr="00DF2DD3">
              <w:rPr>
                <w:rFonts w:cs="Times New Roman"/>
                <w:i/>
                <w:iCs/>
                <w:sz w:val="22"/>
                <w:szCs w:val="22"/>
              </w:rPr>
              <w:t>bb</w:t>
            </w:r>
            <w:proofErr w:type="spellEnd"/>
            <w:r w:rsidRPr="00DF2DD3">
              <w:rPr>
                <w:rFonts w:cs="Times New Roman"/>
                <w:i/>
                <w:iCs/>
                <w:sz w:val="22"/>
                <w:szCs w:val="22"/>
              </w:rPr>
              <w:t>)</w:t>
            </w:r>
            <w:r w:rsidRPr="00DF2DD3">
              <w:rPr>
                <w:rFonts w:cs="Times New Roman"/>
                <w:sz w:val="22"/>
                <w:szCs w:val="22"/>
              </w:rPr>
              <w:tab/>
              <w:t>II. övezetben: 220.- Ft/m2/év</w:t>
            </w:r>
          </w:p>
          <w:p w14:paraId="660B8BAE" w14:textId="77777777" w:rsidR="00DF2DD3" w:rsidRPr="00DF2DD3" w:rsidRDefault="00DF2DD3" w:rsidP="00DF2DD3">
            <w:pPr>
              <w:pStyle w:val="Szvegtrzs"/>
              <w:spacing w:after="0" w:line="240" w:lineRule="auto"/>
              <w:ind w:left="980" w:hanging="400"/>
              <w:jc w:val="both"/>
              <w:rPr>
                <w:rFonts w:cs="Times New Roman"/>
                <w:sz w:val="22"/>
                <w:szCs w:val="22"/>
              </w:rPr>
            </w:pPr>
          </w:p>
          <w:p w14:paraId="15385FC5" w14:textId="77777777" w:rsidR="00DF2DD3" w:rsidRPr="00DF2DD3" w:rsidRDefault="00DF2DD3" w:rsidP="00DF2DD3">
            <w:pPr>
              <w:pStyle w:val="Szvegtrzs"/>
              <w:spacing w:after="0" w:line="240" w:lineRule="auto"/>
              <w:ind w:left="580" w:hanging="560"/>
              <w:jc w:val="both"/>
              <w:rPr>
                <w:rFonts w:cs="Times New Roman"/>
                <w:sz w:val="22"/>
                <w:szCs w:val="22"/>
              </w:rPr>
            </w:pPr>
            <w:r w:rsidRPr="00DF2DD3">
              <w:rPr>
                <w:rFonts w:cs="Times New Roman"/>
                <w:i/>
                <w:iCs/>
                <w:sz w:val="22"/>
                <w:szCs w:val="22"/>
              </w:rPr>
              <w:t>c)</w:t>
            </w:r>
            <w:r w:rsidRPr="00DF2DD3">
              <w:rPr>
                <w:rFonts w:cs="Times New Roman"/>
                <w:sz w:val="22"/>
                <w:szCs w:val="22"/>
              </w:rPr>
              <w:tab/>
              <w:t>Belterületi épülettel beépített telek esetében a 2000 m2-t meg nem haladó telek után a telekadó évi mértéke</w:t>
            </w:r>
          </w:p>
          <w:p w14:paraId="2EBED705" w14:textId="77777777" w:rsidR="00DF2DD3" w:rsidRPr="00DF2DD3" w:rsidRDefault="00DF2DD3" w:rsidP="00DF2DD3">
            <w:pPr>
              <w:pStyle w:val="Szvegtrzs"/>
              <w:spacing w:after="0" w:line="240" w:lineRule="auto"/>
              <w:ind w:left="980" w:hanging="400"/>
              <w:jc w:val="both"/>
              <w:rPr>
                <w:rFonts w:cs="Times New Roman"/>
                <w:sz w:val="22"/>
                <w:szCs w:val="22"/>
              </w:rPr>
            </w:pPr>
            <w:proofErr w:type="spellStart"/>
            <w:r w:rsidRPr="00DF2DD3">
              <w:rPr>
                <w:rFonts w:cs="Times New Roman"/>
                <w:i/>
                <w:iCs/>
                <w:sz w:val="22"/>
                <w:szCs w:val="22"/>
              </w:rPr>
              <w:t>ca</w:t>
            </w:r>
            <w:proofErr w:type="spellEnd"/>
            <w:r w:rsidRPr="00DF2DD3">
              <w:rPr>
                <w:rFonts w:cs="Times New Roman"/>
                <w:i/>
                <w:iCs/>
                <w:sz w:val="22"/>
                <w:szCs w:val="22"/>
              </w:rPr>
              <w:t>)</w:t>
            </w:r>
            <w:r w:rsidRPr="00DF2DD3">
              <w:rPr>
                <w:rFonts w:cs="Times New Roman"/>
                <w:sz w:val="22"/>
                <w:szCs w:val="22"/>
              </w:rPr>
              <w:tab/>
              <w:t xml:space="preserve">I. övezetben </w:t>
            </w:r>
            <w:proofErr w:type="gramStart"/>
            <w:r w:rsidRPr="00DF2DD3">
              <w:rPr>
                <w:rFonts w:cs="Times New Roman"/>
                <w:sz w:val="22"/>
                <w:szCs w:val="22"/>
              </w:rPr>
              <w:t>0 .</w:t>
            </w:r>
            <w:proofErr w:type="gramEnd"/>
            <w:r w:rsidRPr="00DF2DD3">
              <w:rPr>
                <w:rFonts w:cs="Times New Roman"/>
                <w:sz w:val="22"/>
                <w:szCs w:val="22"/>
              </w:rPr>
              <w:t>- Ft/m2/év</w:t>
            </w:r>
          </w:p>
          <w:p w14:paraId="6A4B951C" w14:textId="63FA8872" w:rsidR="00DF2DD3" w:rsidRDefault="00DF2DD3" w:rsidP="00DF2DD3">
            <w:pPr>
              <w:pStyle w:val="Szvegtrzs"/>
              <w:spacing w:after="0" w:line="240" w:lineRule="auto"/>
              <w:ind w:left="980" w:hanging="400"/>
              <w:jc w:val="both"/>
              <w:rPr>
                <w:rFonts w:cs="Times New Roman"/>
                <w:sz w:val="22"/>
                <w:szCs w:val="22"/>
              </w:rPr>
            </w:pPr>
            <w:proofErr w:type="spellStart"/>
            <w:r w:rsidRPr="00DF2DD3">
              <w:rPr>
                <w:rFonts w:cs="Times New Roman"/>
                <w:i/>
                <w:iCs/>
                <w:sz w:val="22"/>
                <w:szCs w:val="22"/>
              </w:rPr>
              <w:t>cb</w:t>
            </w:r>
            <w:proofErr w:type="spellEnd"/>
            <w:r w:rsidRPr="00DF2DD3">
              <w:rPr>
                <w:rFonts w:cs="Times New Roman"/>
                <w:i/>
                <w:iCs/>
                <w:sz w:val="22"/>
                <w:szCs w:val="22"/>
              </w:rPr>
              <w:t>)</w:t>
            </w:r>
            <w:r w:rsidRPr="00DF2DD3">
              <w:rPr>
                <w:rFonts w:cs="Times New Roman"/>
                <w:sz w:val="22"/>
                <w:szCs w:val="22"/>
              </w:rPr>
              <w:tab/>
              <w:t>II. övezetben 0.- Ft/m2/év</w:t>
            </w:r>
          </w:p>
          <w:p w14:paraId="1D516F62" w14:textId="77777777" w:rsidR="00DF2DD3" w:rsidRPr="00DF2DD3" w:rsidRDefault="00DF2DD3" w:rsidP="00DF2DD3">
            <w:pPr>
              <w:pStyle w:val="Szvegtrzs"/>
              <w:spacing w:after="0" w:line="240" w:lineRule="auto"/>
              <w:ind w:left="980" w:hanging="400"/>
              <w:jc w:val="both"/>
              <w:rPr>
                <w:rFonts w:cs="Times New Roman"/>
                <w:sz w:val="22"/>
                <w:szCs w:val="22"/>
              </w:rPr>
            </w:pPr>
          </w:p>
          <w:p w14:paraId="70A43926" w14:textId="77777777" w:rsidR="00DF2DD3" w:rsidRPr="00DF2DD3" w:rsidRDefault="00DF2DD3" w:rsidP="00DF2DD3">
            <w:pPr>
              <w:pStyle w:val="Szvegtrzs"/>
              <w:spacing w:after="0" w:line="240" w:lineRule="auto"/>
              <w:ind w:left="580" w:hanging="560"/>
              <w:jc w:val="both"/>
              <w:rPr>
                <w:rFonts w:cs="Times New Roman"/>
                <w:sz w:val="22"/>
                <w:szCs w:val="22"/>
              </w:rPr>
            </w:pPr>
            <w:r w:rsidRPr="00DF2DD3">
              <w:rPr>
                <w:rFonts w:cs="Times New Roman"/>
                <w:i/>
                <w:iCs/>
                <w:sz w:val="22"/>
                <w:szCs w:val="22"/>
              </w:rPr>
              <w:t>d)</w:t>
            </w:r>
            <w:r w:rsidRPr="00DF2DD3">
              <w:rPr>
                <w:rFonts w:cs="Times New Roman"/>
                <w:sz w:val="22"/>
                <w:szCs w:val="22"/>
              </w:rPr>
              <w:tab/>
              <w:t>Belterületi épülettel beépített telek esetében a 2000 m2-t meghaladó területű adóköteles telek 2000 m2 feletti része után a telekadó évi mértéke</w:t>
            </w:r>
          </w:p>
          <w:p w14:paraId="673148CF" w14:textId="77777777" w:rsidR="00DF2DD3" w:rsidRPr="00DF2DD3" w:rsidRDefault="00DF2DD3" w:rsidP="00DF2DD3">
            <w:pPr>
              <w:pStyle w:val="Szvegtrzs"/>
              <w:spacing w:after="0" w:line="240" w:lineRule="auto"/>
              <w:ind w:left="980" w:hanging="400"/>
              <w:jc w:val="both"/>
              <w:rPr>
                <w:rFonts w:cs="Times New Roman"/>
                <w:sz w:val="22"/>
                <w:szCs w:val="22"/>
              </w:rPr>
            </w:pPr>
            <w:r w:rsidRPr="00DF2DD3">
              <w:rPr>
                <w:rFonts w:cs="Times New Roman"/>
                <w:i/>
                <w:iCs/>
                <w:sz w:val="22"/>
                <w:szCs w:val="22"/>
              </w:rPr>
              <w:t>da)</w:t>
            </w:r>
            <w:r w:rsidRPr="00DF2DD3">
              <w:rPr>
                <w:rFonts w:cs="Times New Roman"/>
                <w:sz w:val="22"/>
                <w:szCs w:val="22"/>
              </w:rPr>
              <w:tab/>
              <w:t>I. övezetben 150.- Ft/m2/év</w:t>
            </w:r>
          </w:p>
          <w:p w14:paraId="68C31D84" w14:textId="582AC0A4" w:rsidR="00DF2DD3" w:rsidRDefault="00DF2DD3" w:rsidP="00DF2DD3">
            <w:pPr>
              <w:pStyle w:val="Szvegtrzs"/>
              <w:spacing w:after="0" w:line="240" w:lineRule="auto"/>
              <w:ind w:left="980" w:hanging="400"/>
              <w:jc w:val="both"/>
              <w:rPr>
                <w:rFonts w:cs="Times New Roman"/>
                <w:sz w:val="22"/>
                <w:szCs w:val="22"/>
              </w:rPr>
            </w:pPr>
            <w:r w:rsidRPr="00DF2DD3">
              <w:rPr>
                <w:rFonts w:cs="Times New Roman"/>
                <w:i/>
                <w:iCs/>
                <w:sz w:val="22"/>
                <w:szCs w:val="22"/>
              </w:rPr>
              <w:t>db)</w:t>
            </w:r>
            <w:r w:rsidRPr="00DF2DD3">
              <w:rPr>
                <w:rFonts w:cs="Times New Roman"/>
                <w:sz w:val="22"/>
                <w:szCs w:val="22"/>
              </w:rPr>
              <w:tab/>
              <w:t>II. övezetben 220.- Ft/m2/év</w:t>
            </w:r>
          </w:p>
          <w:p w14:paraId="7B2D3CB3" w14:textId="77777777" w:rsidR="00DF2DD3" w:rsidRPr="00DF2DD3" w:rsidRDefault="00DF2DD3" w:rsidP="00DF2DD3">
            <w:pPr>
              <w:pStyle w:val="Szvegtrzs"/>
              <w:spacing w:after="0" w:line="240" w:lineRule="auto"/>
              <w:ind w:left="980" w:hanging="400"/>
              <w:jc w:val="both"/>
              <w:rPr>
                <w:rFonts w:cs="Times New Roman"/>
                <w:sz w:val="22"/>
                <w:szCs w:val="22"/>
              </w:rPr>
            </w:pPr>
          </w:p>
          <w:p w14:paraId="20503582" w14:textId="77777777" w:rsidR="00DF2DD3" w:rsidRPr="00DF2DD3" w:rsidRDefault="00DF2DD3" w:rsidP="00DF2DD3">
            <w:pPr>
              <w:pStyle w:val="Szvegtrzs"/>
              <w:spacing w:after="0" w:line="240" w:lineRule="auto"/>
              <w:ind w:left="580" w:hanging="560"/>
              <w:jc w:val="both"/>
              <w:rPr>
                <w:rFonts w:cs="Times New Roman"/>
                <w:sz w:val="22"/>
                <w:szCs w:val="22"/>
              </w:rPr>
            </w:pPr>
            <w:r w:rsidRPr="00DF2DD3">
              <w:rPr>
                <w:rFonts w:cs="Times New Roman"/>
                <w:i/>
                <w:iCs/>
                <w:sz w:val="22"/>
                <w:szCs w:val="22"/>
              </w:rPr>
              <w:t>e)</w:t>
            </w:r>
            <w:r w:rsidRPr="00DF2DD3">
              <w:rPr>
                <w:rFonts w:cs="Times New Roman"/>
                <w:sz w:val="22"/>
                <w:szCs w:val="22"/>
              </w:rPr>
              <w:tab/>
              <w:t>A Helyi Építési Szabályzási Tervben meghatározott Különleges területek közül a (K-</w:t>
            </w:r>
            <w:proofErr w:type="spellStart"/>
            <w:r w:rsidRPr="00DF2DD3">
              <w:rPr>
                <w:rFonts w:cs="Times New Roman"/>
                <w:sz w:val="22"/>
                <w:szCs w:val="22"/>
              </w:rPr>
              <w:t>Kfr</w:t>
            </w:r>
            <w:proofErr w:type="spellEnd"/>
            <w:r w:rsidRPr="00DF2DD3">
              <w:rPr>
                <w:rFonts w:cs="Times New Roman"/>
                <w:sz w:val="22"/>
                <w:szCs w:val="22"/>
              </w:rPr>
              <w:t>) Kutatás-Fejlesztés és rekreáció övezetbe tartozó belterületi épülettel beépített telek esetében a 2000 m2-t meghaladó területű adóköteles telek 2000 m2 feletti része után a telekadó évi mértéke</w:t>
            </w:r>
          </w:p>
          <w:p w14:paraId="40218CED" w14:textId="77777777" w:rsidR="00DF2DD3" w:rsidRPr="00DF2DD3" w:rsidRDefault="00DF2DD3" w:rsidP="00DF2DD3">
            <w:pPr>
              <w:pStyle w:val="Szvegtrzs"/>
              <w:spacing w:after="0" w:line="240" w:lineRule="auto"/>
              <w:ind w:left="980" w:hanging="400"/>
              <w:jc w:val="both"/>
              <w:rPr>
                <w:rFonts w:cs="Times New Roman"/>
                <w:sz w:val="22"/>
                <w:szCs w:val="22"/>
              </w:rPr>
            </w:pPr>
            <w:proofErr w:type="spellStart"/>
            <w:r w:rsidRPr="00DF2DD3">
              <w:rPr>
                <w:rFonts w:cs="Times New Roman"/>
                <w:i/>
                <w:iCs/>
                <w:sz w:val="22"/>
                <w:szCs w:val="22"/>
              </w:rPr>
              <w:t>ea</w:t>
            </w:r>
            <w:proofErr w:type="spellEnd"/>
            <w:r w:rsidRPr="00DF2DD3">
              <w:rPr>
                <w:rFonts w:cs="Times New Roman"/>
                <w:i/>
                <w:iCs/>
                <w:sz w:val="22"/>
                <w:szCs w:val="22"/>
              </w:rPr>
              <w:t>)</w:t>
            </w:r>
            <w:r w:rsidRPr="00DF2DD3">
              <w:rPr>
                <w:rFonts w:cs="Times New Roman"/>
                <w:sz w:val="22"/>
                <w:szCs w:val="22"/>
              </w:rPr>
              <w:tab/>
              <w:t>I. övezetben 0.- Ft/m2/év</w:t>
            </w:r>
          </w:p>
          <w:p w14:paraId="62282BA0" w14:textId="77777777" w:rsidR="00DF2DD3" w:rsidRPr="00DF2DD3" w:rsidRDefault="00DF2DD3" w:rsidP="00DF2DD3">
            <w:pPr>
              <w:pStyle w:val="Szvegtrzs"/>
              <w:spacing w:after="0" w:line="240" w:lineRule="auto"/>
              <w:ind w:left="980" w:hanging="400"/>
              <w:jc w:val="both"/>
              <w:rPr>
                <w:rFonts w:cs="Times New Roman"/>
                <w:sz w:val="22"/>
                <w:szCs w:val="22"/>
              </w:rPr>
            </w:pPr>
            <w:r w:rsidRPr="00DF2DD3">
              <w:rPr>
                <w:rFonts w:cs="Times New Roman"/>
                <w:i/>
                <w:iCs/>
                <w:sz w:val="22"/>
                <w:szCs w:val="22"/>
              </w:rPr>
              <w:t>eb)</w:t>
            </w:r>
            <w:r w:rsidRPr="00DF2DD3">
              <w:rPr>
                <w:rFonts w:cs="Times New Roman"/>
                <w:sz w:val="22"/>
                <w:szCs w:val="22"/>
              </w:rPr>
              <w:tab/>
              <w:t>II. övezetben 0.- Ft/m2/év</w:t>
            </w:r>
          </w:p>
          <w:p w14:paraId="2BBD06BD" w14:textId="77777777" w:rsidR="00DF2DD3" w:rsidRPr="00DF2DD3" w:rsidRDefault="00DF2DD3">
            <w:pPr>
              <w:rPr>
                <w:rFonts w:ascii="Times New Roman" w:hAnsi="Times New Roman"/>
              </w:rPr>
            </w:pPr>
          </w:p>
        </w:tc>
      </w:tr>
      <w:tr w:rsidR="00DF2DD3" w:rsidRPr="00DF2DD3" w14:paraId="64A68361" w14:textId="77777777" w:rsidTr="00DF2DD3">
        <w:tc>
          <w:tcPr>
            <w:tcW w:w="6997" w:type="dxa"/>
          </w:tcPr>
          <w:p w14:paraId="4C385193" w14:textId="77777777" w:rsidR="00DF2DD3" w:rsidRPr="00DF2DD3" w:rsidRDefault="00DF2DD3" w:rsidP="00DF2DD3">
            <w:pPr>
              <w:jc w:val="center"/>
              <w:rPr>
                <w:rFonts w:ascii="Times New Roman" w:hAnsi="Times New Roman"/>
                <w:b/>
              </w:rPr>
            </w:pPr>
            <w:r w:rsidRPr="00DF2DD3">
              <w:rPr>
                <w:rFonts w:ascii="Times New Roman" w:hAnsi="Times New Roman"/>
                <w:b/>
              </w:rPr>
              <w:lastRenderedPageBreak/>
              <w:t>Az adófizetésre vonatkozó rendelkezések</w:t>
            </w:r>
          </w:p>
          <w:p w14:paraId="279E6300" w14:textId="77777777" w:rsidR="00DF2DD3" w:rsidRPr="00DF2DD3" w:rsidRDefault="00DF2DD3" w:rsidP="00DF2DD3">
            <w:pPr>
              <w:jc w:val="center"/>
              <w:rPr>
                <w:rFonts w:ascii="Times New Roman" w:hAnsi="Times New Roman"/>
                <w:b/>
              </w:rPr>
            </w:pPr>
            <w:r w:rsidRPr="00DF2DD3">
              <w:rPr>
                <w:rFonts w:ascii="Times New Roman" w:hAnsi="Times New Roman"/>
                <w:b/>
              </w:rPr>
              <w:t>7.§.</w:t>
            </w:r>
          </w:p>
          <w:p w14:paraId="0248AE60" w14:textId="77777777" w:rsidR="00DF2DD3" w:rsidRPr="00DF2DD3" w:rsidRDefault="00DF2DD3" w:rsidP="00DF2DD3">
            <w:pPr>
              <w:jc w:val="both"/>
              <w:rPr>
                <w:rFonts w:ascii="Times New Roman" w:hAnsi="Times New Roman"/>
              </w:rPr>
            </w:pPr>
            <w:r w:rsidRPr="00DF2DD3">
              <w:rPr>
                <w:rFonts w:ascii="Times New Roman" w:hAnsi="Times New Roman"/>
              </w:rPr>
              <w:t xml:space="preserve">Telki illetékességi területén lévő adótárgyak után a telekadót az Art. által meghatározott módon és határidőben a Telki Önkormányzatának Telekadó Számlájára </w:t>
            </w:r>
            <w:proofErr w:type="gramStart"/>
            <w:r w:rsidRPr="00DF2DD3">
              <w:rPr>
                <w:rFonts w:ascii="Times New Roman" w:hAnsi="Times New Roman"/>
              </w:rPr>
              <w:t>( 11742348</w:t>
            </w:r>
            <w:proofErr w:type="gramEnd"/>
            <w:r w:rsidRPr="00DF2DD3">
              <w:rPr>
                <w:rFonts w:ascii="Times New Roman" w:hAnsi="Times New Roman"/>
              </w:rPr>
              <w:t>-15441881-02510000 ) kell teljesíteni.</w:t>
            </w:r>
          </w:p>
          <w:p w14:paraId="72DC8489" w14:textId="77777777" w:rsidR="00DF2DD3" w:rsidRPr="00DF2DD3" w:rsidRDefault="00DF2DD3">
            <w:pPr>
              <w:rPr>
                <w:rFonts w:ascii="Times New Roman" w:hAnsi="Times New Roman"/>
              </w:rPr>
            </w:pPr>
          </w:p>
        </w:tc>
        <w:tc>
          <w:tcPr>
            <w:tcW w:w="6997" w:type="dxa"/>
          </w:tcPr>
          <w:p w14:paraId="3198367D" w14:textId="77777777" w:rsidR="00DF2DD3" w:rsidRPr="00DF2DD3" w:rsidRDefault="00DF2DD3" w:rsidP="00DF2DD3">
            <w:pPr>
              <w:pStyle w:val="Szvegtrzs"/>
              <w:spacing w:before="280" w:after="0" w:line="240" w:lineRule="auto"/>
              <w:jc w:val="center"/>
              <w:rPr>
                <w:rFonts w:cs="Times New Roman"/>
                <w:b/>
                <w:bCs/>
                <w:sz w:val="22"/>
                <w:szCs w:val="22"/>
              </w:rPr>
            </w:pPr>
            <w:r w:rsidRPr="00DF2DD3">
              <w:rPr>
                <w:rFonts w:cs="Times New Roman"/>
                <w:b/>
                <w:bCs/>
                <w:sz w:val="22"/>
                <w:szCs w:val="22"/>
              </w:rPr>
              <w:t>Az adófizetésre vonatkozó rendelkezések</w:t>
            </w:r>
          </w:p>
          <w:p w14:paraId="376F27F0" w14:textId="77777777" w:rsidR="00DF2DD3" w:rsidRPr="00DF2DD3" w:rsidRDefault="00DF2DD3" w:rsidP="00DF2DD3">
            <w:pPr>
              <w:pStyle w:val="Szvegtrzs"/>
              <w:spacing w:before="240" w:after="240" w:line="240" w:lineRule="auto"/>
              <w:jc w:val="center"/>
              <w:rPr>
                <w:rFonts w:cs="Times New Roman"/>
                <w:b/>
                <w:bCs/>
                <w:sz w:val="22"/>
                <w:szCs w:val="22"/>
              </w:rPr>
            </w:pPr>
            <w:r w:rsidRPr="00DF2DD3">
              <w:rPr>
                <w:rFonts w:cs="Times New Roman"/>
                <w:b/>
                <w:bCs/>
                <w:sz w:val="22"/>
                <w:szCs w:val="22"/>
              </w:rPr>
              <w:t>7. §</w:t>
            </w:r>
          </w:p>
          <w:p w14:paraId="3E5BE373" w14:textId="77777777" w:rsidR="00DF2DD3" w:rsidRPr="00DF2DD3" w:rsidRDefault="00DF2DD3" w:rsidP="00DF2DD3">
            <w:pPr>
              <w:pStyle w:val="Szvegtrzs"/>
              <w:spacing w:after="0" w:line="240" w:lineRule="auto"/>
              <w:jc w:val="both"/>
              <w:rPr>
                <w:rFonts w:cs="Times New Roman"/>
                <w:sz w:val="22"/>
                <w:szCs w:val="22"/>
              </w:rPr>
            </w:pPr>
            <w:r w:rsidRPr="00DF2DD3">
              <w:rPr>
                <w:rFonts w:cs="Times New Roman"/>
                <w:sz w:val="22"/>
                <w:szCs w:val="22"/>
              </w:rPr>
              <w:t>Telki illetékességi területén lévő telkek után a telekadót az Art. által meghatározott módon és határidőben a Telki Önkormányzatának Telekadó számlájára (11742348-15441881-02510000) kell teljesíteni.</w:t>
            </w:r>
          </w:p>
          <w:p w14:paraId="10D55EE7" w14:textId="77777777" w:rsidR="00DF2DD3" w:rsidRPr="00DF2DD3" w:rsidRDefault="00DF2DD3">
            <w:pPr>
              <w:rPr>
                <w:rFonts w:ascii="Times New Roman" w:hAnsi="Times New Roman"/>
              </w:rPr>
            </w:pPr>
          </w:p>
        </w:tc>
      </w:tr>
      <w:tr w:rsidR="00DF2DD3" w:rsidRPr="00DF2DD3" w14:paraId="0B659122" w14:textId="77777777" w:rsidTr="00DF2DD3">
        <w:tc>
          <w:tcPr>
            <w:tcW w:w="6997" w:type="dxa"/>
          </w:tcPr>
          <w:p w14:paraId="70730288" w14:textId="77777777" w:rsidR="00DF2DD3" w:rsidRPr="00DF2DD3" w:rsidRDefault="00DF2DD3" w:rsidP="00DF2DD3">
            <w:pPr>
              <w:spacing w:line="240" w:lineRule="auto"/>
              <w:jc w:val="center"/>
              <w:rPr>
                <w:rFonts w:ascii="Times New Roman" w:hAnsi="Times New Roman"/>
                <w:b/>
              </w:rPr>
            </w:pPr>
            <w:r w:rsidRPr="00DF2DD3">
              <w:rPr>
                <w:rFonts w:ascii="Times New Roman" w:hAnsi="Times New Roman"/>
                <w:b/>
              </w:rPr>
              <w:t>Értelmező rendelkezések</w:t>
            </w:r>
          </w:p>
          <w:p w14:paraId="073512D9" w14:textId="77777777" w:rsidR="00DF2DD3" w:rsidRPr="00DF2DD3" w:rsidRDefault="00DF2DD3" w:rsidP="00DF2DD3">
            <w:pPr>
              <w:spacing w:line="240" w:lineRule="auto"/>
              <w:jc w:val="center"/>
              <w:rPr>
                <w:rFonts w:ascii="Times New Roman" w:hAnsi="Times New Roman"/>
                <w:b/>
              </w:rPr>
            </w:pPr>
            <w:r w:rsidRPr="00DF2DD3">
              <w:rPr>
                <w:rFonts w:ascii="Times New Roman" w:hAnsi="Times New Roman"/>
                <w:b/>
              </w:rPr>
              <w:t>8.§.</w:t>
            </w:r>
          </w:p>
          <w:p w14:paraId="1A20B0A1" w14:textId="77777777" w:rsidR="00DF2DD3" w:rsidRPr="00DF2DD3" w:rsidRDefault="00DF2DD3" w:rsidP="00DF2DD3">
            <w:pPr>
              <w:rPr>
                <w:rFonts w:ascii="Times New Roman" w:hAnsi="Times New Roman"/>
              </w:rPr>
            </w:pPr>
            <w:r w:rsidRPr="00DF2DD3">
              <w:rPr>
                <w:rFonts w:ascii="Times New Roman" w:hAnsi="Times New Roman"/>
              </w:rPr>
              <w:t>E rendelet alkalmazásában:</w:t>
            </w:r>
          </w:p>
          <w:p w14:paraId="5F2D315B" w14:textId="65163EBB" w:rsidR="00DF2DD3" w:rsidRPr="00DF2DD3" w:rsidRDefault="00DF2DD3" w:rsidP="00DF2DD3">
            <w:pPr>
              <w:jc w:val="both"/>
              <w:rPr>
                <w:rFonts w:ascii="Times New Roman" w:hAnsi="Times New Roman"/>
                <w:b/>
              </w:rPr>
            </w:pPr>
            <w:r w:rsidRPr="00DF2DD3">
              <w:rPr>
                <w:rFonts w:ascii="Times New Roman" w:hAnsi="Times New Roman"/>
              </w:rPr>
              <w:t>Beépített telek: az ingatlan nyilvántartási bejegyzés alapján lakásként, üdülőként, kereskedelmi egységként, szállásépületként és a 30 m2-nél nagyobb egyéb nem lakás céljára szolgáló épületként feltüntetett vagy ilyenként feltüntetésre váró épület, épületrész.</w:t>
            </w:r>
          </w:p>
        </w:tc>
        <w:tc>
          <w:tcPr>
            <w:tcW w:w="6997" w:type="dxa"/>
          </w:tcPr>
          <w:p w14:paraId="63CB5AC1" w14:textId="77777777" w:rsidR="00DF2DD3" w:rsidRPr="00DF2DD3" w:rsidRDefault="00DF2DD3">
            <w:pPr>
              <w:rPr>
                <w:rFonts w:ascii="Times New Roman" w:hAnsi="Times New Roman"/>
              </w:rPr>
            </w:pPr>
          </w:p>
        </w:tc>
      </w:tr>
      <w:tr w:rsidR="00DF2DD3" w:rsidRPr="00DF2DD3" w14:paraId="4A1C5DB6" w14:textId="77777777" w:rsidTr="00DF2DD3">
        <w:tc>
          <w:tcPr>
            <w:tcW w:w="6997" w:type="dxa"/>
          </w:tcPr>
          <w:p w14:paraId="0DC9C286" w14:textId="77777777" w:rsidR="00DF2DD3" w:rsidRPr="00DF2DD3" w:rsidRDefault="00DF2DD3" w:rsidP="00DF2DD3">
            <w:pPr>
              <w:jc w:val="center"/>
              <w:rPr>
                <w:rFonts w:ascii="Times New Roman" w:hAnsi="Times New Roman"/>
                <w:b/>
              </w:rPr>
            </w:pPr>
            <w:r w:rsidRPr="00DF2DD3">
              <w:rPr>
                <w:rFonts w:ascii="Times New Roman" w:hAnsi="Times New Roman"/>
                <w:b/>
              </w:rPr>
              <w:t>Záró és átmeneti rendelkezések</w:t>
            </w:r>
          </w:p>
          <w:p w14:paraId="10384E4C" w14:textId="77777777" w:rsidR="00DF2DD3" w:rsidRPr="00DF2DD3" w:rsidRDefault="00DF2DD3" w:rsidP="00DF2DD3">
            <w:pPr>
              <w:jc w:val="center"/>
              <w:rPr>
                <w:rFonts w:ascii="Times New Roman" w:hAnsi="Times New Roman"/>
                <w:b/>
              </w:rPr>
            </w:pPr>
            <w:r w:rsidRPr="00DF2DD3">
              <w:rPr>
                <w:rFonts w:ascii="Times New Roman" w:hAnsi="Times New Roman"/>
                <w:b/>
              </w:rPr>
              <w:t>9.§.</w:t>
            </w:r>
          </w:p>
          <w:p w14:paraId="5B207540" w14:textId="77777777" w:rsidR="00DF2DD3" w:rsidRPr="00DF2DD3" w:rsidRDefault="00DF2DD3" w:rsidP="00DF2DD3">
            <w:pPr>
              <w:pStyle w:val="NormlWeb"/>
              <w:numPr>
                <w:ilvl w:val="0"/>
                <w:numId w:val="1"/>
              </w:numPr>
              <w:shd w:val="clear" w:color="auto" w:fill="FFFFFF"/>
              <w:spacing w:before="120" w:beforeAutospacing="0" w:after="120" w:afterAutospacing="0" w:line="300" w:lineRule="atLeast"/>
              <w:ind w:left="0" w:firstLine="0"/>
              <w:jc w:val="both"/>
              <w:rPr>
                <w:sz w:val="22"/>
                <w:szCs w:val="22"/>
              </w:rPr>
            </w:pPr>
            <w:r w:rsidRPr="00DF2DD3">
              <w:rPr>
                <w:sz w:val="22"/>
                <w:szCs w:val="22"/>
              </w:rPr>
              <w:t xml:space="preserve">Ez a rendelet 2016. április 1. napján lép hatályba.  E rendelet hatályba lépésével egyidejűleg hatályát veszti a Telki község képviselő-testületének a telekadóról szóló 23/2012. </w:t>
            </w:r>
            <w:proofErr w:type="gramStart"/>
            <w:r w:rsidRPr="00DF2DD3">
              <w:rPr>
                <w:sz w:val="22"/>
                <w:szCs w:val="22"/>
              </w:rPr>
              <w:t>( 11.29.</w:t>
            </w:r>
            <w:proofErr w:type="gramEnd"/>
            <w:r w:rsidRPr="00DF2DD3">
              <w:rPr>
                <w:sz w:val="22"/>
                <w:szCs w:val="22"/>
              </w:rPr>
              <w:t xml:space="preserve">) </w:t>
            </w:r>
            <w:proofErr w:type="spellStart"/>
            <w:r w:rsidRPr="00DF2DD3">
              <w:rPr>
                <w:sz w:val="22"/>
                <w:szCs w:val="22"/>
              </w:rPr>
              <w:t>Ör</w:t>
            </w:r>
            <w:proofErr w:type="spellEnd"/>
            <w:r w:rsidRPr="00DF2DD3">
              <w:rPr>
                <w:sz w:val="22"/>
                <w:szCs w:val="22"/>
              </w:rPr>
              <w:t>. számú rendelete.</w:t>
            </w:r>
          </w:p>
          <w:p w14:paraId="073F0892" w14:textId="77777777" w:rsidR="00DF2DD3" w:rsidRPr="00DF2DD3" w:rsidRDefault="00DF2DD3" w:rsidP="00DF2DD3">
            <w:pPr>
              <w:rPr>
                <w:rFonts w:ascii="Times New Roman" w:hAnsi="Times New Roman"/>
              </w:rPr>
            </w:pPr>
            <w:proofErr w:type="gramStart"/>
            <w:r w:rsidRPr="00DF2DD3">
              <w:rPr>
                <w:rFonts w:ascii="Times New Roman" w:hAnsi="Times New Roman"/>
              </w:rPr>
              <w:t>( 2</w:t>
            </w:r>
            <w:proofErr w:type="gramEnd"/>
            <w:r w:rsidRPr="00DF2DD3">
              <w:rPr>
                <w:rFonts w:ascii="Times New Roman" w:hAnsi="Times New Roman"/>
              </w:rPr>
              <w:t xml:space="preserve">) A rendelet 5.§. (2) </w:t>
            </w:r>
            <w:proofErr w:type="spellStart"/>
            <w:r w:rsidRPr="00DF2DD3">
              <w:rPr>
                <w:rFonts w:ascii="Times New Roman" w:hAnsi="Times New Roman"/>
              </w:rPr>
              <w:t>bek-e</w:t>
            </w:r>
            <w:proofErr w:type="spellEnd"/>
            <w:r w:rsidRPr="00DF2DD3">
              <w:rPr>
                <w:rFonts w:ascii="Times New Roman" w:hAnsi="Times New Roman"/>
              </w:rPr>
              <w:t xml:space="preserve"> 2017. január 1-én hatályát veszti.</w:t>
            </w:r>
          </w:p>
          <w:p w14:paraId="605D0EFB" w14:textId="77777777" w:rsidR="00DF2DD3" w:rsidRPr="00DF2DD3" w:rsidRDefault="00DF2DD3" w:rsidP="00DF2DD3">
            <w:pPr>
              <w:jc w:val="center"/>
              <w:rPr>
                <w:rFonts w:ascii="Times New Roman" w:hAnsi="Times New Roman"/>
                <w:b/>
              </w:rPr>
            </w:pPr>
          </w:p>
        </w:tc>
        <w:tc>
          <w:tcPr>
            <w:tcW w:w="6997" w:type="dxa"/>
          </w:tcPr>
          <w:p w14:paraId="596CE03A" w14:textId="77777777" w:rsidR="00DF2DD3" w:rsidRPr="00DF2DD3" w:rsidRDefault="00DF2DD3" w:rsidP="00DF2DD3">
            <w:pPr>
              <w:pStyle w:val="Szvegtrzs"/>
              <w:spacing w:before="280" w:after="0" w:line="240" w:lineRule="auto"/>
              <w:jc w:val="center"/>
              <w:rPr>
                <w:rFonts w:cs="Times New Roman"/>
                <w:b/>
                <w:bCs/>
                <w:sz w:val="22"/>
                <w:szCs w:val="22"/>
              </w:rPr>
            </w:pPr>
            <w:r w:rsidRPr="00DF2DD3">
              <w:rPr>
                <w:rFonts w:cs="Times New Roman"/>
                <w:b/>
                <w:bCs/>
                <w:sz w:val="22"/>
                <w:szCs w:val="22"/>
              </w:rPr>
              <w:t>Záró rendelkezések</w:t>
            </w:r>
          </w:p>
          <w:p w14:paraId="40E2E896" w14:textId="77777777" w:rsidR="00DF2DD3" w:rsidRPr="00DF2DD3" w:rsidRDefault="00DF2DD3" w:rsidP="00DF2DD3">
            <w:pPr>
              <w:pStyle w:val="Szvegtrzs"/>
              <w:spacing w:before="240" w:after="240" w:line="240" w:lineRule="auto"/>
              <w:jc w:val="center"/>
              <w:rPr>
                <w:rFonts w:cs="Times New Roman"/>
                <w:b/>
                <w:bCs/>
                <w:sz w:val="22"/>
                <w:szCs w:val="22"/>
              </w:rPr>
            </w:pPr>
            <w:r w:rsidRPr="00DF2DD3">
              <w:rPr>
                <w:rFonts w:cs="Times New Roman"/>
                <w:b/>
                <w:bCs/>
                <w:sz w:val="22"/>
                <w:szCs w:val="22"/>
              </w:rPr>
              <w:t>8. §</w:t>
            </w:r>
          </w:p>
          <w:p w14:paraId="5C01A253" w14:textId="77777777" w:rsidR="00DF2DD3" w:rsidRPr="00DF2DD3" w:rsidRDefault="00DF2DD3" w:rsidP="00DF2DD3">
            <w:pPr>
              <w:pStyle w:val="Szvegtrzs"/>
              <w:spacing w:after="0" w:line="240" w:lineRule="auto"/>
              <w:jc w:val="both"/>
              <w:rPr>
                <w:rFonts w:cs="Times New Roman"/>
                <w:sz w:val="22"/>
                <w:szCs w:val="22"/>
              </w:rPr>
            </w:pPr>
            <w:r w:rsidRPr="00DF2DD3">
              <w:rPr>
                <w:rFonts w:cs="Times New Roman"/>
                <w:sz w:val="22"/>
                <w:szCs w:val="22"/>
              </w:rPr>
              <w:t>Hatályát veszti a Telki Község Önkormányzat képviselő-testület 3/2016.(II.</w:t>
            </w:r>
            <w:proofErr w:type="gramStart"/>
            <w:r w:rsidRPr="00DF2DD3">
              <w:rPr>
                <w:rFonts w:cs="Times New Roman"/>
                <w:sz w:val="22"/>
                <w:szCs w:val="22"/>
              </w:rPr>
              <w:t>25. )</w:t>
            </w:r>
            <w:proofErr w:type="gramEnd"/>
            <w:r w:rsidRPr="00DF2DD3">
              <w:rPr>
                <w:rFonts w:cs="Times New Roman"/>
                <w:sz w:val="22"/>
                <w:szCs w:val="22"/>
              </w:rPr>
              <w:t xml:space="preserve"> önkormányzati rendelete a telekadóról szóló 3/2016 (II.25.) önkormányzati rendelet.</w:t>
            </w:r>
          </w:p>
          <w:p w14:paraId="45BD3034" w14:textId="77777777" w:rsidR="00DF2DD3" w:rsidRPr="00DF2DD3" w:rsidRDefault="00DF2DD3" w:rsidP="00DF2DD3">
            <w:pPr>
              <w:pStyle w:val="Szvegtrzs"/>
              <w:spacing w:before="240" w:after="240" w:line="240" w:lineRule="auto"/>
              <w:jc w:val="center"/>
              <w:rPr>
                <w:rFonts w:cs="Times New Roman"/>
                <w:b/>
                <w:bCs/>
                <w:sz w:val="22"/>
                <w:szCs w:val="22"/>
              </w:rPr>
            </w:pPr>
            <w:r w:rsidRPr="00DF2DD3">
              <w:rPr>
                <w:rFonts w:cs="Times New Roman"/>
                <w:b/>
                <w:bCs/>
                <w:sz w:val="22"/>
                <w:szCs w:val="22"/>
              </w:rPr>
              <w:t>9. §</w:t>
            </w:r>
          </w:p>
          <w:p w14:paraId="6D14981C" w14:textId="05EF23DE" w:rsidR="00DF2DD3" w:rsidRPr="00DF2DD3" w:rsidRDefault="00DF2DD3" w:rsidP="00DF2DD3">
            <w:pPr>
              <w:rPr>
                <w:rFonts w:ascii="Times New Roman" w:hAnsi="Times New Roman"/>
              </w:rPr>
            </w:pPr>
            <w:r w:rsidRPr="00DF2DD3">
              <w:rPr>
                <w:rFonts w:ascii="Times New Roman" w:hAnsi="Times New Roman"/>
              </w:rPr>
              <w:t>Ez a rendelet 2023. január 1-jén lép hatályba.</w:t>
            </w:r>
          </w:p>
        </w:tc>
      </w:tr>
    </w:tbl>
    <w:p w14:paraId="51A4A2BC" w14:textId="77777777" w:rsidR="0036111C" w:rsidRPr="00DF2DD3" w:rsidRDefault="0036111C">
      <w:pPr>
        <w:rPr>
          <w:rFonts w:ascii="Times New Roman" w:hAnsi="Times New Roman"/>
        </w:rPr>
      </w:pPr>
    </w:p>
    <w:sectPr w:rsidR="0036111C" w:rsidRPr="00DF2DD3" w:rsidSect="00DF2DD3">
      <w:pgSz w:w="16838" w:h="11906" w:orient="landscape"/>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B017F"/>
    <w:multiLevelType w:val="hybridMultilevel"/>
    <w:tmpl w:val="6380C332"/>
    <w:lvl w:ilvl="0" w:tplc="2FEA7BD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06342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DD3"/>
    <w:rsid w:val="0036111C"/>
    <w:rsid w:val="00DF2DD3"/>
    <w:rsid w:val="00F63F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45F8"/>
  <w15:chartTrackingRefBased/>
  <w15:docId w15:val="{BC6682BF-E770-41CC-AC7B-7C86DF1D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F2DD3"/>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DF2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DF2DD3"/>
    <w:pPr>
      <w:spacing w:before="100" w:beforeAutospacing="1" w:after="100" w:afterAutospacing="1" w:line="240" w:lineRule="auto"/>
    </w:pPr>
    <w:rPr>
      <w:rFonts w:ascii="Times New Roman" w:eastAsia="Times New Roman" w:hAnsi="Times New Roman"/>
      <w:sz w:val="24"/>
      <w:szCs w:val="24"/>
      <w:lang w:eastAsia="hu-HU"/>
    </w:rPr>
  </w:style>
  <w:style w:type="paragraph" w:styleId="Szvegtrzs">
    <w:name w:val="Body Text"/>
    <w:basedOn w:val="Norml"/>
    <w:link w:val="SzvegtrzsChar"/>
    <w:rsid w:val="00DF2DD3"/>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DF2DD3"/>
    <w:rPr>
      <w:rFonts w:ascii="Times New Roman" w:eastAsia="Noto Sans CJK SC Regular" w:hAnsi="Times New Roman" w:cs="Free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6569</Characters>
  <Application>Microsoft Office Word</Application>
  <DocSecurity>0</DocSecurity>
  <Lines>54</Lines>
  <Paragraphs>15</Paragraphs>
  <ScaleCrop>false</ScaleCrop>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Felhasználó</cp:lastModifiedBy>
  <cp:revision>2</cp:revision>
  <dcterms:created xsi:type="dcterms:W3CDTF">2022-11-11T10:55:00Z</dcterms:created>
  <dcterms:modified xsi:type="dcterms:W3CDTF">2022-11-11T10:55:00Z</dcterms:modified>
</cp:coreProperties>
</file>